
<file path=[Content_Types].xml><?xml version="1.0" encoding="utf-8"?>
<Types xmlns="http://schemas.openxmlformats.org/package/2006/content-types">
  <Default Extension="jpeg" ContentType="image/jpeg"/>
  <Default Extension="JPG" ContentType="image/.jpg"/>
  <Default Extension="png" ContentType="image/png"/>
  <Default Extension="wdp" ContentType="image/vnd.ms-photo"/>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FFFFFF"/>
        <w:spacing w:after="0" w:line="324" w:lineRule="exact"/>
        <w:ind w:left="22" w:firstLine="216"/>
        <w:jc w:val="both"/>
        <w:rPr>
          <w:rFonts w:eastAsia="Times New Roman"/>
          <w:sz w:val="36"/>
          <w:szCs w:val="36"/>
        </w:rPr>
      </w:pPr>
    </w:p>
    <w:p>
      <w:pPr>
        <w:shd w:val="clear" w:color="auto" w:fill="FFFFFF"/>
        <w:spacing w:after="0" w:line="324" w:lineRule="exact"/>
        <w:ind w:left="22" w:firstLine="216"/>
        <w:jc w:val="center"/>
        <w:rPr>
          <w:rFonts w:eastAsia="Times New Roman"/>
          <w:b/>
          <w:sz w:val="36"/>
          <w:szCs w:val="36"/>
        </w:rPr>
      </w:pPr>
      <w:r>
        <w:rPr>
          <w:rFonts w:eastAsia="Times New Roman"/>
          <w:b/>
          <w:sz w:val="36"/>
          <w:szCs w:val="36"/>
        </w:rPr>
        <w:t>ГОРОШИНСЬКИЙ ЗАКЛАД</w:t>
      </w:r>
    </w:p>
    <w:p>
      <w:pPr>
        <w:shd w:val="clear" w:color="auto" w:fill="FFFFFF"/>
        <w:spacing w:after="0" w:line="324" w:lineRule="exact"/>
        <w:ind w:left="22" w:firstLine="216"/>
        <w:jc w:val="center"/>
        <w:rPr>
          <w:rFonts w:eastAsia="Times New Roman"/>
          <w:b/>
          <w:sz w:val="36"/>
          <w:szCs w:val="36"/>
        </w:rPr>
      </w:pPr>
      <w:r>
        <w:rPr>
          <w:rFonts w:eastAsia="Times New Roman"/>
          <w:b/>
          <w:sz w:val="36"/>
          <w:szCs w:val="36"/>
        </w:rPr>
        <w:t>ЗАГАЛЬНОЇ СЕРЕДНЬОЇ ОСВІТИ</w:t>
      </w:r>
    </w:p>
    <w:p>
      <w:pPr>
        <w:shd w:val="clear" w:color="auto" w:fill="FFFFFF"/>
        <w:spacing w:after="0" w:line="324" w:lineRule="exact"/>
        <w:ind w:left="22" w:firstLine="216"/>
        <w:jc w:val="center"/>
        <w:rPr>
          <w:rFonts w:eastAsia="Times New Roman"/>
          <w:b/>
          <w:sz w:val="36"/>
          <w:szCs w:val="36"/>
        </w:rPr>
      </w:pPr>
      <w:r>
        <w:rPr>
          <w:rFonts w:eastAsia="Times New Roman"/>
          <w:b/>
          <w:sz w:val="36"/>
          <w:szCs w:val="36"/>
        </w:rPr>
        <w:t>ОБОЛОНСЬКОЇ СІЛЬСЬКОЇ РАДИ</w:t>
      </w:r>
    </w:p>
    <w:p>
      <w:pPr>
        <w:shd w:val="clear" w:color="auto" w:fill="FFFFFF"/>
        <w:spacing w:after="0" w:line="324" w:lineRule="exact"/>
        <w:ind w:left="22" w:firstLine="216"/>
        <w:jc w:val="center"/>
        <w:rPr>
          <w:rFonts w:eastAsia="Times New Roman"/>
          <w:b/>
          <w:sz w:val="36"/>
          <w:szCs w:val="36"/>
        </w:rPr>
      </w:pPr>
      <w:r>
        <w:rPr>
          <w:rFonts w:eastAsia="Times New Roman"/>
          <w:b/>
          <w:sz w:val="36"/>
          <w:szCs w:val="36"/>
        </w:rPr>
        <w:t>ПОЛТАВСЬКОЇ ОБЛАСТІ</w:t>
      </w: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right"/>
        <w:rPr>
          <w:rFonts w:eastAsia="Times New Roman"/>
          <w:b/>
          <w:sz w:val="36"/>
          <w:szCs w:val="36"/>
        </w:rPr>
      </w:pPr>
    </w:p>
    <w:p>
      <w:pPr>
        <w:shd w:val="clear" w:color="auto" w:fill="FFFFFF"/>
        <w:spacing w:after="0" w:line="324" w:lineRule="exact"/>
        <w:ind w:left="22" w:firstLine="216"/>
        <w:jc w:val="right"/>
        <w:rPr>
          <w:rFonts w:eastAsia="Times New Roman"/>
          <w:b/>
          <w:sz w:val="36"/>
          <w:szCs w:val="36"/>
        </w:rPr>
      </w:pPr>
    </w:p>
    <w:p>
      <w:pPr>
        <w:shd w:val="clear" w:color="auto" w:fill="FFFFFF"/>
        <w:spacing w:after="0" w:line="324" w:lineRule="exact"/>
        <w:ind w:left="22" w:firstLine="216"/>
        <w:jc w:val="right"/>
        <w:rPr>
          <w:rFonts w:eastAsia="Times New Roman"/>
          <w:b/>
          <w:sz w:val="36"/>
          <w:szCs w:val="36"/>
        </w:rPr>
      </w:pPr>
    </w:p>
    <w:p>
      <w:pPr>
        <w:shd w:val="clear" w:color="auto" w:fill="FFFFFF"/>
        <w:spacing w:after="0" w:line="324" w:lineRule="exact"/>
        <w:ind w:left="22" w:firstLine="216"/>
        <w:jc w:val="right"/>
        <w:rPr>
          <w:rFonts w:eastAsia="Times New Roman"/>
          <w:b/>
          <w:sz w:val="36"/>
          <w:szCs w:val="36"/>
        </w:rPr>
      </w:pPr>
      <w:r>
        <w:rPr>
          <w:rFonts w:eastAsia="Times New Roman"/>
          <w:b/>
          <w:sz w:val="36"/>
          <w:szCs w:val="36"/>
        </w:rPr>
        <w:t>Напрям «Фольклор та етнографія</w:t>
      </w:r>
      <w:r>
        <w:rPr>
          <w:rFonts w:hint="default" w:eastAsia="Times New Roman"/>
          <w:b/>
          <w:sz w:val="36"/>
          <w:szCs w:val="36"/>
          <w:lang w:val="uk-UA"/>
        </w:rPr>
        <w:t xml:space="preserve"> </w:t>
      </w:r>
      <w:bookmarkStart w:id="0" w:name="_GoBack"/>
      <w:bookmarkEnd w:id="0"/>
      <w:r>
        <w:rPr>
          <w:rFonts w:eastAsia="Times New Roman"/>
          <w:b/>
          <w:sz w:val="36"/>
          <w:szCs w:val="36"/>
        </w:rPr>
        <w:t>»</w:t>
      </w:r>
    </w:p>
    <w:p>
      <w:pPr>
        <w:shd w:val="clear" w:color="auto" w:fill="FFFFFF"/>
        <w:spacing w:after="0" w:line="324" w:lineRule="exact"/>
        <w:ind w:left="22" w:firstLine="216"/>
        <w:jc w:val="right"/>
        <w:rPr>
          <w:rFonts w:eastAsia="Times New Roman"/>
          <w:b/>
          <w:sz w:val="36"/>
          <w:szCs w:val="36"/>
        </w:rPr>
      </w:pPr>
    </w:p>
    <w:p>
      <w:pPr>
        <w:shd w:val="clear" w:color="auto" w:fill="FFFFFF"/>
        <w:spacing w:after="0" w:line="324" w:lineRule="exact"/>
        <w:ind w:left="22" w:firstLine="216"/>
        <w:jc w:val="right"/>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r>
        <w:rPr>
          <w:rFonts w:eastAsia="Times New Roman"/>
          <w:b/>
          <w:sz w:val="36"/>
          <w:szCs w:val="36"/>
        </w:rPr>
        <w:t>«А рушники… Як доля, рушники…»</w:t>
      </w:r>
    </w:p>
    <w:p>
      <w:pPr>
        <w:shd w:val="clear" w:color="auto" w:fill="FFFFFF"/>
        <w:spacing w:after="0" w:line="324" w:lineRule="exact"/>
        <w:ind w:left="22" w:firstLine="216"/>
        <w:jc w:val="center"/>
        <w:rPr>
          <w:rFonts w:eastAsia="Times New Roman"/>
          <w:b/>
          <w:sz w:val="36"/>
          <w:szCs w:val="36"/>
        </w:rPr>
      </w:pPr>
      <w:r>
        <w:rPr>
          <w:rFonts w:eastAsia="Times New Roman"/>
          <w:b/>
          <w:sz w:val="36"/>
          <w:szCs w:val="36"/>
        </w:rPr>
        <w:t>(Рушники у житті українців)</w:t>
      </w: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r>
        <w:rPr>
          <w:rFonts w:eastAsia="Times New Roman"/>
          <w:b/>
          <w:sz w:val="36"/>
          <w:szCs w:val="36"/>
        </w:rPr>
        <w:t>2024 рік</w:t>
      </w: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b/>
          <w:sz w:val="36"/>
          <w:szCs w:val="36"/>
        </w:rPr>
      </w:pPr>
    </w:p>
    <w:p>
      <w:pPr>
        <w:shd w:val="clear" w:color="auto" w:fill="FFFFFF"/>
        <w:spacing w:after="0" w:line="324" w:lineRule="exact"/>
        <w:ind w:left="22" w:firstLine="216"/>
        <w:jc w:val="center"/>
        <w:rPr>
          <w:rFonts w:eastAsia="Times New Roman"/>
          <w:sz w:val="36"/>
          <w:szCs w:val="36"/>
        </w:rPr>
      </w:pPr>
    </w:p>
    <w:p>
      <w:pPr>
        <w:widowControl/>
        <w:autoSpaceDE/>
        <w:autoSpaceDN/>
        <w:adjustRightInd/>
        <w:jc w:val="both"/>
        <w:rPr>
          <w:rFonts w:eastAsia="Times New Roman"/>
          <w:sz w:val="28"/>
          <w:szCs w:val="28"/>
        </w:rPr>
      </w:pPr>
    </w:p>
    <w:p>
      <w:pPr>
        <w:widowControl/>
        <w:autoSpaceDE/>
        <w:autoSpaceDN/>
        <w:adjustRightInd/>
        <w:jc w:val="center"/>
        <w:rPr>
          <w:rFonts w:eastAsia="Times New Roman"/>
          <w:sz w:val="28"/>
          <w:szCs w:val="28"/>
        </w:rPr>
      </w:pPr>
      <w:r>
        <w:rPr>
          <w:rFonts w:eastAsia="Times New Roman"/>
          <w:sz w:val="28"/>
          <w:szCs w:val="28"/>
        </w:rPr>
        <w:t>Гурток «Літературна світлиця»</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4536"/>
        <w:gridCol w:w="792"/>
        <w:gridCol w:w="3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pPr>
              <w:widowControl/>
              <w:autoSpaceDE/>
              <w:autoSpaceDN/>
              <w:adjustRightInd/>
              <w:spacing w:after="0" w:line="240" w:lineRule="auto"/>
              <w:jc w:val="center"/>
              <w:rPr>
                <w:rFonts w:eastAsia="Times New Roman"/>
                <w:sz w:val="28"/>
                <w:szCs w:val="28"/>
              </w:rPr>
            </w:pPr>
            <w:r>
              <w:rPr>
                <w:rFonts w:eastAsia="Times New Roman"/>
                <w:sz w:val="28"/>
                <w:szCs w:val="28"/>
              </w:rPr>
              <w:t>№з/п</w:t>
            </w:r>
          </w:p>
        </w:tc>
        <w:tc>
          <w:tcPr>
            <w:tcW w:w="4536" w:type="dxa"/>
          </w:tcPr>
          <w:p>
            <w:pPr>
              <w:widowControl/>
              <w:autoSpaceDE/>
              <w:autoSpaceDN/>
              <w:adjustRightInd/>
              <w:spacing w:after="0" w:line="240" w:lineRule="auto"/>
              <w:jc w:val="center"/>
              <w:rPr>
                <w:rFonts w:eastAsia="Times New Roman"/>
                <w:sz w:val="28"/>
                <w:szCs w:val="28"/>
              </w:rPr>
            </w:pPr>
            <w:r>
              <w:rPr>
                <w:rFonts w:eastAsia="Times New Roman"/>
                <w:sz w:val="28"/>
                <w:szCs w:val="28"/>
              </w:rPr>
              <w:t>Прізвище, ім’я, по батькові гуртківця</w:t>
            </w:r>
          </w:p>
        </w:tc>
        <w:tc>
          <w:tcPr>
            <w:tcW w:w="792" w:type="dxa"/>
          </w:tcPr>
          <w:p>
            <w:pPr>
              <w:widowControl/>
              <w:autoSpaceDE/>
              <w:autoSpaceDN/>
              <w:adjustRightInd/>
              <w:spacing w:after="0" w:line="240" w:lineRule="auto"/>
              <w:jc w:val="center"/>
              <w:rPr>
                <w:rFonts w:eastAsia="Times New Roman"/>
                <w:sz w:val="28"/>
                <w:szCs w:val="28"/>
              </w:rPr>
            </w:pPr>
            <w:r>
              <w:rPr>
                <w:rFonts w:eastAsia="Times New Roman"/>
                <w:sz w:val="28"/>
                <w:szCs w:val="28"/>
              </w:rPr>
              <w:t xml:space="preserve">Клас </w:t>
            </w:r>
          </w:p>
        </w:tc>
        <w:tc>
          <w:tcPr>
            <w:tcW w:w="3294" w:type="dxa"/>
          </w:tcPr>
          <w:p>
            <w:pPr>
              <w:spacing w:after="0" w:line="240" w:lineRule="auto"/>
              <w:jc w:val="center"/>
              <w:rPr>
                <w:rFonts w:eastAsia="Times New Roman"/>
                <w:sz w:val="28"/>
                <w:szCs w:val="28"/>
              </w:rPr>
            </w:pPr>
            <w:r>
              <w:rPr>
                <w:rFonts w:eastAsia="Times New Roman"/>
                <w:sz w:val="28"/>
                <w:szCs w:val="28"/>
              </w:rPr>
              <w:t>Місце навчання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pPr>
              <w:widowControl/>
              <w:autoSpaceDE/>
              <w:autoSpaceDN/>
              <w:adjustRightInd/>
              <w:spacing w:after="0" w:line="240" w:lineRule="auto"/>
              <w:jc w:val="center"/>
              <w:rPr>
                <w:rFonts w:eastAsia="Times New Roman"/>
                <w:sz w:val="28"/>
                <w:szCs w:val="28"/>
              </w:rPr>
            </w:pPr>
            <w:r>
              <w:rPr>
                <w:rFonts w:eastAsia="Times New Roman"/>
                <w:sz w:val="28"/>
                <w:szCs w:val="28"/>
              </w:rPr>
              <w:t>1.</w:t>
            </w:r>
          </w:p>
        </w:tc>
        <w:tc>
          <w:tcPr>
            <w:tcW w:w="4536" w:type="dxa"/>
          </w:tcPr>
          <w:p>
            <w:pPr>
              <w:widowControl/>
              <w:autoSpaceDE/>
              <w:autoSpaceDN/>
              <w:adjustRightInd/>
              <w:spacing w:after="0" w:line="240" w:lineRule="auto"/>
              <w:jc w:val="center"/>
              <w:rPr>
                <w:rFonts w:eastAsia="Times New Roman"/>
                <w:sz w:val="28"/>
                <w:szCs w:val="28"/>
              </w:rPr>
            </w:pPr>
            <w:r>
              <w:rPr>
                <w:rFonts w:eastAsia="Times New Roman"/>
                <w:sz w:val="28"/>
                <w:szCs w:val="28"/>
              </w:rPr>
              <w:t>Офіленко Катерина</w:t>
            </w:r>
          </w:p>
        </w:tc>
        <w:tc>
          <w:tcPr>
            <w:tcW w:w="792" w:type="dxa"/>
          </w:tcPr>
          <w:p>
            <w:pPr>
              <w:widowControl/>
              <w:autoSpaceDE/>
              <w:autoSpaceDN/>
              <w:adjustRightInd/>
              <w:spacing w:after="0" w:line="240" w:lineRule="auto"/>
              <w:jc w:val="center"/>
              <w:rPr>
                <w:rFonts w:eastAsia="Times New Roman"/>
                <w:sz w:val="28"/>
                <w:szCs w:val="28"/>
              </w:rPr>
            </w:pPr>
            <w:r>
              <w:rPr>
                <w:rFonts w:eastAsia="Times New Roman"/>
                <w:sz w:val="28"/>
                <w:szCs w:val="28"/>
              </w:rPr>
              <w:t>9</w:t>
            </w:r>
          </w:p>
        </w:tc>
        <w:tc>
          <w:tcPr>
            <w:tcW w:w="3294" w:type="dxa"/>
          </w:tcPr>
          <w:p>
            <w:pPr>
              <w:spacing w:after="0" w:line="240" w:lineRule="auto"/>
              <w:jc w:val="center"/>
              <w:rPr>
                <w:rFonts w:eastAsia="Times New Roman"/>
                <w:sz w:val="28"/>
                <w:szCs w:val="28"/>
              </w:rPr>
            </w:pPr>
            <w:r>
              <w:rPr>
                <w:rFonts w:eastAsia="Times New Roman"/>
                <w:sz w:val="28"/>
                <w:szCs w:val="28"/>
              </w:rPr>
              <w:t>Горошинський ЗЗСО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88" w:type="dxa"/>
          </w:tcPr>
          <w:p>
            <w:pPr>
              <w:widowControl/>
              <w:autoSpaceDE/>
              <w:autoSpaceDN/>
              <w:adjustRightInd/>
              <w:spacing w:after="0" w:line="240" w:lineRule="auto"/>
              <w:jc w:val="center"/>
              <w:rPr>
                <w:rFonts w:eastAsia="Times New Roman"/>
                <w:sz w:val="28"/>
                <w:szCs w:val="28"/>
              </w:rPr>
            </w:pPr>
            <w:r>
              <w:rPr>
                <w:rFonts w:eastAsia="Times New Roman"/>
                <w:sz w:val="28"/>
                <w:szCs w:val="28"/>
              </w:rPr>
              <w:t>2.</w:t>
            </w:r>
          </w:p>
        </w:tc>
        <w:tc>
          <w:tcPr>
            <w:tcW w:w="4536" w:type="dxa"/>
          </w:tcPr>
          <w:p>
            <w:pPr>
              <w:widowControl/>
              <w:autoSpaceDE/>
              <w:autoSpaceDN/>
              <w:adjustRightInd/>
              <w:spacing w:after="0" w:line="240" w:lineRule="auto"/>
              <w:jc w:val="center"/>
              <w:rPr>
                <w:rFonts w:eastAsia="Times New Roman"/>
                <w:sz w:val="28"/>
                <w:szCs w:val="28"/>
              </w:rPr>
            </w:pPr>
            <w:r>
              <w:rPr>
                <w:rFonts w:eastAsia="Times New Roman"/>
                <w:sz w:val="28"/>
                <w:szCs w:val="28"/>
              </w:rPr>
              <w:t>Тесля Тетяна Сергіївна</w:t>
            </w:r>
          </w:p>
        </w:tc>
        <w:tc>
          <w:tcPr>
            <w:tcW w:w="792" w:type="dxa"/>
          </w:tcPr>
          <w:p>
            <w:pPr>
              <w:widowControl/>
              <w:autoSpaceDE/>
              <w:autoSpaceDN/>
              <w:adjustRightInd/>
              <w:spacing w:after="0" w:line="240" w:lineRule="auto"/>
              <w:jc w:val="center"/>
              <w:rPr>
                <w:rFonts w:eastAsia="Times New Roman"/>
                <w:sz w:val="28"/>
                <w:szCs w:val="28"/>
              </w:rPr>
            </w:pPr>
            <w:r>
              <w:rPr>
                <w:rFonts w:eastAsia="Times New Roman"/>
                <w:sz w:val="28"/>
                <w:szCs w:val="28"/>
              </w:rPr>
              <w:t>10</w:t>
            </w:r>
          </w:p>
        </w:tc>
        <w:tc>
          <w:tcPr>
            <w:tcW w:w="3294" w:type="dxa"/>
          </w:tcPr>
          <w:p>
            <w:pPr>
              <w:spacing w:after="0" w:line="240" w:lineRule="auto"/>
              <w:jc w:val="center"/>
              <w:rPr>
                <w:rFonts w:eastAsia="Times New Roman"/>
                <w:sz w:val="28"/>
                <w:szCs w:val="28"/>
              </w:rPr>
            </w:pPr>
            <w:r>
              <w:rPr>
                <w:rFonts w:eastAsia="Times New Roman"/>
                <w:sz w:val="28"/>
                <w:szCs w:val="28"/>
              </w:rPr>
              <w:t>Горошинський ЗЗСО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988" w:type="dxa"/>
          </w:tcPr>
          <w:p>
            <w:pPr>
              <w:spacing w:after="0" w:line="240" w:lineRule="auto"/>
              <w:jc w:val="center"/>
              <w:rPr>
                <w:rFonts w:eastAsia="Times New Roman"/>
                <w:sz w:val="28"/>
                <w:szCs w:val="28"/>
              </w:rPr>
            </w:pPr>
            <w:r>
              <w:rPr>
                <w:rFonts w:eastAsia="Times New Roman"/>
                <w:sz w:val="28"/>
                <w:szCs w:val="28"/>
              </w:rPr>
              <w:t>3.</w:t>
            </w:r>
          </w:p>
        </w:tc>
        <w:tc>
          <w:tcPr>
            <w:tcW w:w="4536" w:type="dxa"/>
          </w:tcPr>
          <w:p>
            <w:pPr>
              <w:widowControl/>
              <w:autoSpaceDE/>
              <w:autoSpaceDN/>
              <w:adjustRightInd/>
              <w:spacing w:after="0" w:line="240" w:lineRule="auto"/>
              <w:jc w:val="center"/>
              <w:rPr>
                <w:rFonts w:eastAsia="Times New Roman"/>
                <w:sz w:val="28"/>
                <w:szCs w:val="28"/>
              </w:rPr>
            </w:pPr>
            <w:r>
              <w:rPr>
                <w:rFonts w:eastAsia="Times New Roman"/>
                <w:sz w:val="28"/>
                <w:szCs w:val="28"/>
              </w:rPr>
              <w:t>Карун Анна</w:t>
            </w:r>
          </w:p>
        </w:tc>
        <w:tc>
          <w:tcPr>
            <w:tcW w:w="792" w:type="dxa"/>
          </w:tcPr>
          <w:p>
            <w:pPr>
              <w:widowControl/>
              <w:autoSpaceDE/>
              <w:autoSpaceDN/>
              <w:adjustRightInd/>
              <w:spacing w:after="0" w:line="240" w:lineRule="auto"/>
              <w:jc w:val="center"/>
              <w:rPr>
                <w:rFonts w:eastAsia="Times New Roman"/>
                <w:sz w:val="28"/>
                <w:szCs w:val="28"/>
              </w:rPr>
            </w:pPr>
            <w:r>
              <w:rPr>
                <w:rFonts w:eastAsia="Times New Roman"/>
                <w:sz w:val="28"/>
                <w:szCs w:val="28"/>
              </w:rPr>
              <w:t>9</w:t>
            </w:r>
          </w:p>
        </w:tc>
        <w:tc>
          <w:tcPr>
            <w:tcW w:w="3294" w:type="dxa"/>
          </w:tcPr>
          <w:p>
            <w:pPr>
              <w:spacing w:after="0" w:line="240" w:lineRule="auto"/>
              <w:jc w:val="center"/>
              <w:rPr>
                <w:rFonts w:eastAsia="Times New Roman"/>
                <w:sz w:val="28"/>
                <w:szCs w:val="28"/>
              </w:rPr>
            </w:pPr>
            <w:r>
              <w:rPr>
                <w:rFonts w:eastAsia="Times New Roman"/>
                <w:sz w:val="28"/>
                <w:szCs w:val="28"/>
              </w:rPr>
              <w:t>Горошинський ЗЗСО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pPr>
              <w:widowControl/>
              <w:autoSpaceDE/>
              <w:autoSpaceDN/>
              <w:adjustRightInd/>
              <w:spacing w:after="0" w:line="240" w:lineRule="auto"/>
              <w:jc w:val="center"/>
              <w:rPr>
                <w:rFonts w:eastAsia="Times New Roman"/>
                <w:sz w:val="28"/>
                <w:szCs w:val="28"/>
              </w:rPr>
            </w:pPr>
            <w:r>
              <w:rPr>
                <w:rFonts w:eastAsia="Times New Roman"/>
                <w:sz w:val="28"/>
                <w:szCs w:val="28"/>
              </w:rPr>
              <w:t>4.</w:t>
            </w:r>
          </w:p>
        </w:tc>
        <w:tc>
          <w:tcPr>
            <w:tcW w:w="4536" w:type="dxa"/>
          </w:tcPr>
          <w:p>
            <w:pPr>
              <w:spacing w:after="0" w:line="240" w:lineRule="auto"/>
              <w:jc w:val="center"/>
              <w:rPr>
                <w:rFonts w:eastAsia="Times New Roman"/>
                <w:sz w:val="28"/>
                <w:szCs w:val="28"/>
              </w:rPr>
            </w:pPr>
            <w:r>
              <w:rPr>
                <w:rFonts w:eastAsia="Times New Roman"/>
                <w:sz w:val="28"/>
                <w:szCs w:val="28"/>
              </w:rPr>
              <w:t>Сіренко Маргарита Олегівна</w:t>
            </w:r>
          </w:p>
        </w:tc>
        <w:tc>
          <w:tcPr>
            <w:tcW w:w="792" w:type="dxa"/>
          </w:tcPr>
          <w:p>
            <w:pPr>
              <w:spacing w:after="0" w:line="240" w:lineRule="auto"/>
              <w:jc w:val="center"/>
              <w:rPr>
                <w:rFonts w:eastAsia="Times New Roman"/>
                <w:sz w:val="28"/>
                <w:szCs w:val="28"/>
              </w:rPr>
            </w:pPr>
            <w:r>
              <w:rPr>
                <w:rFonts w:eastAsia="Times New Roman"/>
                <w:sz w:val="28"/>
                <w:szCs w:val="28"/>
              </w:rPr>
              <w:t>7</w:t>
            </w:r>
          </w:p>
        </w:tc>
        <w:tc>
          <w:tcPr>
            <w:tcW w:w="3294" w:type="dxa"/>
          </w:tcPr>
          <w:p>
            <w:pPr>
              <w:spacing w:after="0" w:line="240" w:lineRule="auto"/>
              <w:jc w:val="center"/>
              <w:rPr>
                <w:rFonts w:eastAsia="Times New Roman"/>
                <w:sz w:val="28"/>
                <w:szCs w:val="28"/>
              </w:rPr>
            </w:pPr>
            <w:r>
              <w:rPr>
                <w:rFonts w:eastAsia="Times New Roman"/>
                <w:sz w:val="28"/>
                <w:szCs w:val="28"/>
              </w:rPr>
              <w:t>Горошинський ЗЗСО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pPr>
              <w:widowControl/>
              <w:autoSpaceDE/>
              <w:autoSpaceDN/>
              <w:adjustRightInd/>
              <w:spacing w:after="0" w:line="240" w:lineRule="auto"/>
              <w:jc w:val="center"/>
              <w:rPr>
                <w:rFonts w:eastAsia="Times New Roman"/>
                <w:sz w:val="28"/>
                <w:szCs w:val="28"/>
              </w:rPr>
            </w:pPr>
            <w:r>
              <w:rPr>
                <w:rFonts w:eastAsia="Times New Roman"/>
                <w:sz w:val="28"/>
                <w:szCs w:val="28"/>
              </w:rPr>
              <w:t>5.</w:t>
            </w:r>
          </w:p>
        </w:tc>
        <w:tc>
          <w:tcPr>
            <w:tcW w:w="4536" w:type="dxa"/>
          </w:tcPr>
          <w:p>
            <w:pPr>
              <w:widowControl/>
              <w:autoSpaceDE/>
              <w:autoSpaceDN/>
              <w:adjustRightInd/>
              <w:spacing w:after="0" w:line="240" w:lineRule="auto"/>
              <w:jc w:val="center"/>
              <w:rPr>
                <w:rFonts w:eastAsia="Times New Roman"/>
                <w:sz w:val="28"/>
                <w:szCs w:val="28"/>
              </w:rPr>
            </w:pPr>
            <w:r>
              <w:rPr>
                <w:rFonts w:eastAsia="Times New Roman"/>
                <w:sz w:val="28"/>
                <w:szCs w:val="28"/>
              </w:rPr>
              <w:t>Палій Анна Олегівна</w:t>
            </w:r>
          </w:p>
        </w:tc>
        <w:tc>
          <w:tcPr>
            <w:tcW w:w="792" w:type="dxa"/>
          </w:tcPr>
          <w:p>
            <w:pPr>
              <w:widowControl/>
              <w:autoSpaceDE/>
              <w:autoSpaceDN/>
              <w:adjustRightInd/>
              <w:spacing w:after="0" w:line="240" w:lineRule="auto"/>
              <w:jc w:val="center"/>
              <w:rPr>
                <w:rFonts w:eastAsia="Times New Roman"/>
                <w:sz w:val="28"/>
                <w:szCs w:val="28"/>
              </w:rPr>
            </w:pPr>
            <w:r>
              <w:rPr>
                <w:rFonts w:eastAsia="Times New Roman"/>
                <w:sz w:val="28"/>
                <w:szCs w:val="28"/>
              </w:rPr>
              <w:t>6</w:t>
            </w:r>
          </w:p>
        </w:tc>
        <w:tc>
          <w:tcPr>
            <w:tcW w:w="3294" w:type="dxa"/>
          </w:tcPr>
          <w:p>
            <w:pPr>
              <w:widowControl/>
              <w:autoSpaceDE/>
              <w:autoSpaceDN/>
              <w:adjustRightInd/>
              <w:spacing w:after="0" w:line="240" w:lineRule="auto"/>
              <w:jc w:val="center"/>
              <w:rPr>
                <w:rFonts w:eastAsia="Times New Roman"/>
                <w:sz w:val="28"/>
                <w:szCs w:val="28"/>
              </w:rPr>
            </w:pPr>
            <w:r>
              <w:rPr>
                <w:rFonts w:eastAsia="Times New Roman"/>
                <w:sz w:val="28"/>
                <w:szCs w:val="28"/>
              </w:rPr>
              <w:t>Горошинський ЗЗСО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pPr>
              <w:widowControl/>
              <w:autoSpaceDE/>
              <w:autoSpaceDN/>
              <w:adjustRightInd/>
              <w:spacing w:after="0" w:line="240" w:lineRule="auto"/>
              <w:jc w:val="center"/>
              <w:rPr>
                <w:rFonts w:eastAsia="Times New Roman"/>
                <w:sz w:val="28"/>
                <w:szCs w:val="28"/>
              </w:rPr>
            </w:pPr>
            <w:r>
              <w:rPr>
                <w:rFonts w:eastAsia="Times New Roman"/>
                <w:sz w:val="28"/>
                <w:szCs w:val="28"/>
              </w:rPr>
              <w:t>6.</w:t>
            </w:r>
          </w:p>
        </w:tc>
        <w:tc>
          <w:tcPr>
            <w:tcW w:w="4536" w:type="dxa"/>
          </w:tcPr>
          <w:p>
            <w:pPr>
              <w:widowControl/>
              <w:autoSpaceDE/>
              <w:autoSpaceDN/>
              <w:adjustRightInd/>
              <w:spacing w:after="0" w:line="240" w:lineRule="auto"/>
              <w:jc w:val="center"/>
              <w:rPr>
                <w:rFonts w:eastAsia="Times New Roman"/>
                <w:sz w:val="28"/>
                <w:szCs w:val="28"/>
              </w:rPr>
            </w:pPr>
            <w:r>
              <w:rPr>
                <w:rFonts w:eastAsia="Times New Roman"/>
                <w:sz w:val="28"/>
                <w:szCs w:val="28"/>
              </w:rPr>
              <w:t>Сьомак Ангеліна Леонідівна</w:t>
            </w:r>
          </w:p>
        </w:tc>
        <w:tc>
          <w:tcPr>
            <w:tcW w:w="792" w:type="dxa"/>
          </w:tcPr>
          <w:p>
            <w:pPr>
              <w:widowControl/>
              <w:autoSpaceDE/>
              <w:autoSpaceDN/>
              <w:adjustRightInd/>
              <w:spacing w:after="0" w:line="240" w:lineRule="auto"/>
              <w:jc w:val="center"/>
              <w:rPr>
                <w:rFonts w:eastAsia="Times New Roman"/>
                <w:sz w:val="28"/>
                <w:szCs w:val="28"/>
              </w:rPr>
            </w:pPr>
            <w:r>
              <w:rPr>
                <w:rFonts w:eastAsia="Times New Roman"/>
                <w:sz w:val="28"/>
                <w:szCs w:val="28"/>
              </w:rPr>
              <w:t>6</w:t>
            </w:r>
          </w:p>
        </w:tc>
        <w:tc>
          <w:tcPr>
            <w:tcW w:w="3294" w:type="dxa"/>
          </w:tcPr>
          <w:p>
            <w:pPr>
              <w:widowControl/>
              <w:autoSpaceDE/>
              <w:autoSpaceDN/>
              <w:adjustRightInd/>
              <w:spacing w:after="0" w:line="240" w:lineRule="auto"/>
              <w:jc w:val="center"/>
              <w:rPr>
                <w:rFonts w:eastAsia="Times New Roman"/>
                <w:sz w:val="28"/>
                <w:szCs w:val="28"/>
              </w:rPr>
            </w:pPr>
            <w:r>
              <w:rPr>
                <w:rFonts w:eastAsia="Times New Roman"/>
                <w:sz w:val="28"/>
                <w:szCs w:val="28"/>
              </w:rPr>
              <w:t>Горошинський ЗЗСО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pPr>
              <w:widowControl/>
              <w:autoSpaceDE/>
              <w:autoSpaceDN/>
              <w:adjustRightInd/>
              <w:spacing w:after="0" w:line="240" w:lineRule="auto"/>
              <w:jc w:val="center"/>
              <w:rPr>
                <w:rFonts w:eastAsia="Times New Roman"/>
                <w:sz w:val="28"/>
                <w:szCs w:val="28"/>
              </w:rPr>
            </w:pPr>
            <w:r>
              <w:rPr>
                <w:rFonts w:eastAsia="Times New Roman"/>
                <w:sz w:val="28"/>
                <w:szCs w:val="28"/>
              </w:rPr>
              <w:t>7.</w:t>
            </w:r>
          </w:p>
        </w:tc>
        <w:tc>
          <w:tcPr>
            <w:tcW w:w="4536" w:type="dxa"/>
          </w:tcPr>
          <w:p>
            <w:pPr>
              <w:widowControl/>
              <w:autoSpaceDE/>
              <w:autoSpaceDN/>
              <w:adjustRightInd/>
              <w:spacing w:after="0" w:line="240" w:lineRule="auto"/>
              <w:jc w:val="center"/>
              <w:rPr>
                <w:rFonts w:eastAsia="Times New Roman"/>
                <w:sz w:val="28"/>
                <w:szCs w:val="28"/>
              </w:rPr>
            </w:pPr>
            <w:r>
              <w:rPr>
                <w:rFonts w:eastAsia="Times New Roman"/>
                <w:sz w:val="28"/>
                <w:szCs w:val="28"/>
              </w:rPr>
              <w:t>Долина Аліса Олександрівна</w:t>
            </w:r>
          </w:p>
        </w:tc>
        <w:tc>
          <w:tcPr>
            <w:tcW w:w="792" w:type="dxa"/>
          </w:tcPr>
          <w:p>
            <w:pPr>
              <w:widowControl/>
              <w:autoSpaceDE/>
              <w:autoSpaceDN/>
              <w:adjustRightInd/>
              <w:spacing w:after="0" w:line="240" w:lineRule="auto"/>
              <w:jc w:val="center"/>
              <w:rPr>
                <w:rFonts w:eastAsia="Times New Roman"/>
                <w:sz w:val="28"/>
                <w:szCs w:val="28"/>
              </w:rPr>
            </w:pPr>
            <w:r>
              <w:rPr>
                <w:rFonts w:eastAsia="Times New Roman"/>
                <w:sz w:val="28"/>
                <w:szCs w:val="28"/>
              </w:rPr>
              <w:t>5</w:t>
            </w:r>
          </w:p>
        </w:tc>
        <w:tc>
          <w:tcPr>
            <w:tcW w:w="3294" w:type="dxa"/>
          </w:tcPr>
          <w:p>
            <w:pPr>
              <w:widowControl/>
              <w:autoSpaceDE/>
              <w:autoSpaceDN/>
              <w:adjustRightInd/>
              <w:spacing w:after="0" w:line="240" w:lineRule="auto"/>
              <w:jc w:val="center"/>
              <w:rPr>
                <w:rFonts w:eastAsia="Times New Roman"/>
                <w:sz w:val="28"/>
                <w:szCs w:val="28"/>
              </w:rPr>
            </w:pPr>
            <w:r>
              <w:rPr>
                <w:rFonts w:eastAsia="Times New Roman"/>
                <w:sz w:val="28"/>
                <w:szCs w:val="28"/>
              </w:rPr>
              <w:t>Горошинський ЗЗСО</w:t>
            </w:r>
          </w:p>
        </w:tc>
      </w:tr>
    </w:tbl>
    <w:p>
      <w:pPr>
        <w:widowControl/>
        <w:autoSpaceDE/>
        <w:autoSpaceDN/>
        <w:adjustRightInd/>
        <w:jc w:val="center"/>
        <w:rPr>
          <w:rFonts w:eastAsia="Times New Roman"/>
          <w:sz w:val="28"/>
          <w:szCs w:val="28"/>
        </w:rPr>
      </w:pPr>
    </w:p>
    <w:p>
      <w:pPr>
        <w:widowControl/>
        <w:autoSpaceDE/>
        <w:autoSpaceDN/>
        <w:adjustRightInd/>
        <w:rPr>
          <w:rFonts w:eastAsia="Times New Roman"/>
          <w:sz w:val="28"/>
          <w:szCs w:val="28"/>
        </w:rPr>
      </w:pPr>
      <w:r>
        <w:rPr>
          <w:rFonts w:eastAsia="Times New Roman"/>
          <w:sz w:val="28"/>
          <w:szCs w:val="28"/>
        </w:rPr>
        <w:t xml:space="preserve">Керівник:  Копиця Надія Іванівна  вчитель зарубіжної літератури Горошинського закладу загальної  середньої освіти     </w:t>
      </w:r>
    </w:p>
    <w:p>
      <w:pPr>
        <w:widowControl/>
        <w:autoSpaceDE/>
        <w:autoSpaceDN/>
        <w:adjustRightInd/>
        <w:rPr>
          <w:rFonts w:eastAsia="Times New Roman"/>
          <w:sz w:val="28"/>
          <w:szCs w:val="28"/>
        </w:rPr>
      </w:pPr>
      <w:r>
        <w:rPr>
          <w:rFonts w:eastAsia="Times New Roman"/>
          <w:sz w:val="28"/>
          <w:szCs w:val="28"/>
        </w:rPr>
        <w:t xml:space="preserve">Контактний телефон                        +380992438271 </w:t>
      </w: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rPr>
          <w:rFonts w:eastAsia="Times New Roman"/>
          <w:sz w:val="28"/>
          <w:szCs w:val="28"/>
        </w:rPr>
      </w:pPr>
    </w:p>
    <w:p>
      <w:pPr>
        <w:widowControl/>
        <w:autoSpaceDE/>
        <w:autoSpaceDN/>
        <w:adjustRightInd/>
        <w:jc w:val="center"/>
        <w:rPr>
          <w:rFonts w:eastAsia="Times New Roman"/>
          <w:sz w:val="28"/>
          <w:szCs w:val="28"/>
        </w:rPr>
      </w:pPr>
    </w:p>
    <w:p>
      <w:pPr>
        <w:shd w:val="clear" w:color="auto" w:fill="FFFFFF"/>
        <w:spacing w:after="0" w:line="324" w:lineRule="exact"/>
        <w:ind w:left="22" w:firstLine="216"/>
        <w:jc w:val="both"/>
        <w:rPr>
          <w:rFonts w:eastAsia="Times New Roman"/>
          <w:sz w:val="28"/>
          <w:szCs w:val="28"/>
        </w:rPr>
      </w:pPr>
      <w:r>
        <w:rPr>
          <w:rFonts w:eastAsia="Times New Roman"/>
          <w:sz w:val="28"/>
          <w:szCs w:val="28"/>
        </w:rPr>
        <w:t xml:space="preserve"> Наш гурток «Літературна світлиця» при Горошинському закладі загальної середньої освіти займається вивченням не тільки літературної (фольклорної) спадщини рідного краю, а й етнографічними розвідками. Почалося все з етнографічного музею «Козацька світлиця», у створенні якого разом із учителями і гуртківці брали безпосередню участь. Готуючи експозиції, ми зацікавилися вишитими рушниками, оскільки у нашому селі багато талановитих вишивальниць. Це про наше село говорив письменник-краєзнавець                       Є.П. Бутенко:</w:t>
      </w:r>
    </w:p>
    <w:p>
      <w:pPr>
        <w:shd w:val="clear" w:color="auto" w:fill="FFFFFF"/>
        <w:spacing w:after="0" w:line="324" w:lineRule="exact"/>
        <w:ind w:left="1560" w:firstLine="216"/>
        <w:jc w:val="both"/>
        <w:rPr>
          <w:rFonts w:eastAsia="Times New Roman"/>
          <w:sz w:val="28"/>
          <w:szCs w:val="28"/>
        </w:rPr>
      </w:pPr>
      <w:r>
        <w:rPr>
          <w:rFonts w:eastAsia="Times New Roman"/>
          <w:sz w:val="28"/>
          <w:szCs w:val="28"/>
        </w:rPr>
        <w:t xml:space="preserve">Горошине, Горошине,                           </w:t>
      </w:r>
    </w:p>
    <w:p>
      <w:pPr>
        <w:shd w:val="clear" w:color="auto" w:fill="FFFFFF"/>
        <w:spacing w:after="0" w:line="324" w:lineRule="exact"/>
        <w:ind w:left="1560" w:firstLine="216"/>
        <w:jc w:val="both"/>
        <w:rPr>
          <w:rFonts w:eastAsia="Times New Roman"/>
          <w:sz w:val="28"/>
          <w:szCs w:val="28"/>
        </w:rPr>
      </w:pPr>
      <w:r>
        <w:rPr>
          <w:rFonts w:eastAsia="Times New Roman"/>
          <w:sz w:val="28"/>
          <w:szCs w:val="28"/>
        </w:rPr>
        <w:t xml:space="preserve">Село моє хорошеє,               </w:t>
      </w:r>
    </w:p>
    <w:p>
      <w:pPr>
        <w:shd w:val="clear" w:color="auto" w:fill="FFFFFF"/>
        <w:spacing w:after="0" w:line="324" w:lineRule="exact"/>
        <w:ind w:left="1560" w:firstLine="216"/>
        <w:jc w:val="both"/>
        <w:rPr>
          <w:rFonts w:eastAsia="Times New Roman"/>
          <w:sz w:val="28"/>
          <w:szCs w:val="28"/>
        </w:rPr>
      </w:pPr>
      <w:r>
        <w:rPr>
          <w:rFonts w:eastAsia="Times New Roman"/>
          <w:sz w:val="28"/>
          <w:szCs w:val="28"/>
        </w:rPr>
        <w:t xml:space="preserve">Заквітчане волошками,                                 </w:t>
      </w:r>
    </w:p>
    <w:p>
      <w:pPr>
        <w:shd w:val="clear" w:color="auto" w:fill="FFFFFF"/>
        <w:spacing w:after="0" w:line="324" w:lineRule="exact"/>
        <w:ind w:left="1560" w:firstLine="216"/>
        <w:jc w:val="both"/>
        <w:rPr>
          <w:rFonts w:eastAsia="Times New Roman"/>
          <w:sz w:val="28"/>
          <w:szCs w:val="28"/>
        </w:rPr>
      </w:pPr>
      <w:r>
        <w:rPr>
          <w:rFonts w:eastAsia="Times New Roman"/>
          <w:sz w:val="28"/>
          <w:szCs w:val="28"/>
        </w:rPr>
        <w:t xml:space="preserve">І хати в рушниках.                           </w:t>
      </w:r>
    </w:p>
    <w:p>
      <w:pPr>
        <w:shd w:val="clear" w:color="auto" w:fill="FFFFFF"/>
        <w:spacing w:after="0" w:line="324" w:lineRule="exact"/>
        <w:ind w:left="1560" w:firstLine="216"/>
        <w:jc w:val="both"/>
        <w:rPr>
          <w:rFonts w:eastAsia="Times New Roman"/>
          <w:sz w:val="28"/>
          <w:szCs w:val="28"/>
        </w:rPr>
      </w:pPr>
      <w:r>
        <w:rPr>
          <w:rFonts w:eastAsia="Times New Roman"/>
          <w:sz w:val="28"/>
          <w:szCs w:val="28"/>
        </w:rPr>
        <w:t xml:space="preserve">Люблю тебе з колиски.                            </w:t>
      </w:r>
    </w:p>
    <w:p>
      <w:pPr>
        <w:shd w:val="clear" w:color="auto" w:fill="FFFFFF"/>
        <w:spacing w:after="0" w:line="324" w:lineRule="exact"/>
        <w:ind w:left="1560" w:firstLine="216"/>
        <w:jc w:val="both"/>
        <w:rPr>
          <w:rFonts w:eastAsia="Times New Roman"/>
          <w:sz w:val="28"/>
          <w:szCs w:val="28"/>
        </w:rPr>
      </w:pPr>
      <w:r>
        <w:rPr>
          <w:rFonts w:eastAsia="Times New Roman"/>
          <w:sz w:val="28"/>
          <w:szCs w:val="28"/>
        </w:rPr>
        <w:t xml:space="preserve">Як пісню материнську.                     </w:t>
      </w:r>
    </w:p>
    <w:p>
      <w:pPr>
        <w:shd w:val="clear" w:color="auto" w:fill="FFFFFF"/>
        <w:spacing w:after="0" w:line="324" w:lineRule="exact"/>
        <w:ind w:left="1560" w:firstLine="216"/>
        <w:jc w:val="both"/>
        <w:rPr>
          <w:rFonts w:eastAsia="Times New Roman"/>
          <w:sz w:val="28"/>
          <w:szCs w:val="28"/>
        </w:rPr>
      </w:pPr>
      <w:r>
        <w:rPr>
          <w:rFonts w:eastAsia="Times New Roman"/>
          <w:sz w:val="28"/>
          <w:szCs w:val="28"/>
        </w:rPr>
        <w:t xml:space="preserve">Для нас святе це місце                </w:t>
      </w:r>
    </w:p>
    <w:p>
      <w:pPr>
        <w:shd w:val="clear" w:color="auto" w:fill="FFFFFF"/>
        <w:spacing w:after="0" w:line="324" w:lineRule="exact"/>
        <w:ind w:left="1560" w:firstLine="216"/>
        <w:jc w:val="both"/>
        <w:rPr>
          <w:rFonts w:eastAsia="Times New Roman"/>
          <w:sz w:val="28"/>
          <w:szCs w:val="28"/>
        </w:rPr>
      </w:pPr>
      <w:r>
        <w:rPr>
          <w:rFonts w:eastAsia="Times New Roman"/>
          <w:sz w:val="28"/>
          <w:szCs w:val="28"/>
        </w:rPr>
        <w:t xml:space="preserve"> На давніх берегах.</w:t>
      </w:r>
    </w:p>
    <w:p>
      <w:pPr>
        <w:shd w:val="clear" w:color="auto" w:fill="FFFFFF"/>
        <w:spacing w:after="0" w:line="324" w:lineRule="exact"/>
        <w:ind w:left="1560" w:firstLine="216"/>
        <w:jc w:val="both"/>
        <w:rPr>
          <w:rFonts w:eastAsia="Times New Roman"/>
          <w:sz w:val="28"/>
          <w:szCs w:val="28"/>
        </w:rPr>
      </w:pPr>
    </w:p>
    <w:p>
      <w:pPr>
        <w:shd w:val="clear" w:color="auto" w:fill="FFFFFF"/>
        <w:spacing w:after="0" w:line="317" w:lineRule="exact"/>
        <w:ind w:left="14" w:right="14" w:firstLine="216"/>
        <w:jc w:val="both"/>
        <w:rPr>
          <w:sz w:val="28"/>
          <w:szCs w:val="28"/>
        </w:rPr>
      </w:pPr>
      <w:r>
        <w:rPr>
          <w:rFonts w:eastAsia="Times New Roman"/>
          <w:sz w:val="28"/>
          <w:szCs w:val="28"/>
        </w:rPr>
        <w:t>Тож ми захотіли поринути у дивний світ домашнього затишку, створеного дбайливими руками берегині родини, яка вкладала свою люблячу творчу душу у вишитий рушник.</w:t>
      </w:r>
    </w:p>
    <w:p>
      <w:pPr>
        <w:shd w:val="clear" w:color="auto" w:fill="FFFFFF"/>
        <w:tabs>
          <w:tab w:val="left" w:pos="3852"/>
        </w:tabs>
        <w:spacing w:after="0" w:line="317" w:lineRule="exact"/>
        <w:ind w:left="22" w:right="14" w:firstLine="274"/>
        <w:jc w:val="both"/>
        <w:rPr>
          <w:rFonts w:eastAsia="Times New Roman"/>
          <w:sz w:val="28"/>
          <w:szCs w:val="28"/>
        </w:rPr>
      </w:pPr>
    </w:p>
    <w:p>
      <w:pPr>
        <w:shd w:val="clear" w:color="auto" w:fill="FFFFFF"/>
        <w:tabs>
          <w:tab w:val="left" w:pos="3852"/>
        </w:tabs>
        <w:spacing w:after="0" w:line="317" w:lineRule="exact"/>
        <w:ind w:left="22" w:right="14" w:firstLine="274"/>
        <w:jc w:val="both"/>
        <w:rPr>
          <w:rFonts w:eastAsia="Times New Roman"/>
          <w:sz w:val="28"/>
          <w:szCs w:val="28"/>
        </w:rPr>
      </w:pPr>
      <w:r>
        <w:rPr>
          <w:rFonts w:eastAsia="Times New Roman"/>
          <w:sz w:val="28"/>
          <w:szCs w:val="28"/>
        </w:rPr>
        <w:t>Рушник –  це унікальна краса, національний колорит, неповторна індивідуальність,  це    вічний   місток   від   древньої   історії   до</w:t>
      </w:r>
      <w:r>
        <w:rPr>
          <w:sz w:val="28"/>
          <w:szCs w:val="28"/>
        </w:rPr>
        <w:t xml:space="preserve"> </w:t>
      </w:r>
      <w:r>
        <w:rPr>
          <w:rFonts w:eastAsia="Times New Roman"/>
          <w:sz w:val="28"/>
          <w:szCs w:val="28"/>
        </w:rPr>
        <w:t xml:space="preserve">далекого майбутнього. Рушник – це дух народу, душа народу, багатство народу. </w:t>
      </w:r>
    </w:p>
    <w:p>
      <w:pPr>
        <w:shd w:val="clear" w:color="auto" w:fill="FFFFFF"/>
        <w:tabs>
          <w:tab w:val="left" w:pos="3852"/>
        </w:tabs>
        <w:spacing w:after="0" w:line="317" w:lineRule="exact"/>
        <w:ind w:left="22" w:right="14" w:firstLine="274"/>
        <w:jc w:val="both"/>
        <w:rPr>
          <w:sz w:val="28"/>
          <w:szCs w:val="28"/>
        </w:rPr>
      </w:pPr>
      <w:r>
        <w:rPr>
          <w:rFonts w:eastAsia="Times New Roman"/>
          <w:sz w:val="28"/>
          <w:szCs w:val="28"/>
        </w:rPr>
        <w:t>Рушник - традиційний атрибут, що супроводжував людину в усіх обрядах протягом її життя. Щоб підтвердити цю тезу простежимо декілька головних етапів людського життя.</w:t>
      </w:r>
    </w:p>
    <w:p>
      <w:pPr>
        <w:shd w:val="clear" w:color="auto" w:fill="FFFFFF"/>
        <w:spacing w:after="0" w:line="317" w:lineRule="exact"/>
        <w:ind w:left="14" w:right="22" w:firstLine="230"/>
        <w:jc w:val="both"/>
        <w:rPr>
          <w:rFonts w:eastAsia="Times New Roman"/>
          <w:sz w:val="28"/>
          <w:szCs w:val="28"/>
        </w:rPr>
      </w:pPr>
    </w:p>
    <w:p>
      <w:pPr>
        <w:shd w:val="clear" w:color="auto" w:fill="FFFFFF"/>
        <w:spacing w:after="0" w:line="317" w:lineRule="exact"/>
        <w:ind w:left="14" w:right="22" w:firstLine="230"/>
        <w:jc w:val="both"/>
        <w:rPr>
          <w:sz w:val="28"/>
          <w:szCs w:val="28"/>
        </w:rPr>
      </w:pPr>
      <w:r>
        <w:rPr>
          <w:rFonts w:eastAsia="Times New Roman"/>
          <w:sz w:val="28"/>
          <w:szCs w:val="28"/>
        </w:rPr>
        <w:t>Дитина – продовжувач роду, місточок між минулим, у якому жили рідні, і майбутнім, де проляже її доля. Тому кожна родина намагалася якомога більше дати маляті сьогодні, щоб завтра воно мало чим поділитися і що віддавати. Це стосувалося перш за все духовного розвитку.</w:t>
      </w:r>
    </w:p>
    <w:p>
      <w:pPr>
        <w:shd w:val="clear" w:color="auto" w:fill="FFFFFF"/>
        <w:spacing w:after="0" w:line="317" w:lineRule="exact"/>
        <w:ind w:left="7" w:right="22" w:firstLine="245"/>
        <w:jc w:val="both"/>
        <w:rPr>
          <w:sz w:val="28"/>
          <w:szCs w:val="28"/>
        </w:rPr>
      </w:pPr>
      <w:r>
        <w:rPr>
          <w:rFonts w:eastAsia="Times New Roman"/>
          <w:sz w:val="28"/>
          <w:szCs w:val="28"/>
        </w:rPr>
        <w:t>Коли дитя народжувалося, його „вдягали в бабусину льолю", тобто загортали у рушник із бабусиного ( як правило, з чоловічого боку) посагу, що вже був у вжитку, «зістіраний» («зіпратий»), як кажуть у народі. Полотно від прання стає м’якеньким, приємним на дотик, щільно прилягає до тіла, але водночас легко пропускає повітря, що допомагає уникнути попрілостей. До речі, у подальшому для пелюшок використовували «лихенькі» (зношені) сорочки та рушники. Вважається, що через полотно передаються знання, енергія, пам’ять роду, а льон символізує незнищенність, уміння відроджуватися: «Спочатку льон тіпають, б’ють, а потім жалують», «Снопик льону – то морочка, як мережка, то й сорочка».</w:t>
      </w:r>
    </w:p>
    <w:p>
      <w:pPr>
        <w:shd w:val="clear" w:color="auto" w:fill="FFFFFF"/>
        <w:spacing w:after="0" w:line="317" w:lineRule="exact"/>
        <w:ind w:right="43" w:firstLine="223"/>
        <w:jc w:val="both"/>
        <w:rPr>
          <w:rFonts w:eastAsia="Times New Roman"/>
          <w:sz w:val="28"/>
          <w:szCs w:val="28"/>
        </w:rPr>
      </w:pPr>
      <w:r>
        <w:rPr>
          <w:rFonts w:eastAsia="Times New Roman"/>
          <w:sz w:val="28"/>
          <w:szCs w:val="28"/>
        </w:rPr>
        <w:t>Нам не вдалося виявити якихось закономірностей в оздобленні «сповивальних» рушників, респонденти вказували лише на їх практичність, зручність,    гігієнічність,    як    говорила    Марія Іванівна Манюк (1939 р.н.), брали  «нежалкий» рушник. Знайти зразки таких «пелюшок»  нам теж не пощастило, бо «пелюшки вік, як зайця скік», тобто недовгий. Але залишилися згадки у фольклорних творах:</w:t>
      </w:r>
    </w:p>
    <w:p>
      <w:pPr>
        <w:shd w:val="clear" w:color="auto" w:fill="FFFFFF"/>
        <w:spacing w:after="0" w:line="317" w:lineRule="exact"/>
        <w:ind w:left="3119" w:right="43" w:firstLine="223"/>
        <w:jc w:val="both"/>
        <w:rPr>
          <w:rFonts w:eastAsia="Times New Roman"/>
          <w:sz w:val="28"/>
          <w:szCs w:val="28"/>
        </w:rPr>
      </w:pPr>
      <w:r>
        <w:rPr>
          <w:rFonts w:eastAsia="Times New Roman"/>
          <w:sz w:val="28"/>
          <w:szCs w:val="28"/>
        </w:rPr>
        <w:t xml:space="preserve">В бабусину льолю </w:t>
      </w:r>
    </w:p>
    <w:p>
      <w:pPr>
        <w:shd w:val="clear" w:color="auto" w:fill="FFFFFF"/>
        <w:spacing w:after="0" w:line="317" w:lineRule="exact"/>
        <w:ind w:left="3119" w:right="43" w:firstLine="223"/>
        <w:jc w:val="both"/>
        <w:rPr>
          <w:rFonts w:eastAsia="Times New Roman"/>
          <w:sz w:val="28"/>
          <w:szCs w:val="28"/>
        </w:rPr>
      </w:pPr>
      <w:r>
        <w:rPr>
          <w:rFonts w:eastAsia="Times New Roman"/>
          <w:sz w:val="28"/>
          <w:szCs w:val="28"/>
        </w:rPr>
        <w:t xml:space="preserve">Дитя загортає, </w:t>
      </w:r>
    </w:p>
    <w:p>
      <w:pPr>
        <w:shd w:val="clear" w:color="auto" w:fill="FFFFFF"/>
        <w:spacing w:after="0" w:line="317" w:lineRule="exact"/>
        <w:ind w:left="3119" w:right="43" w:firstLine="223"/>
        <w:jc w:val="both"/>
        <w:rPr>
          <w:rFonts w:eastAsia="Times New Roman"/>
          <w:sz w:val="28"/>
          <w:szCs w:val="28"/>
        </w:rPr>
      </w:pPr>
      <w:r>
        <w:rPr>
          <w:rFonts w:eastAsia="Times New Roman"/>
          <w:sz w:val="28"/>
          <w:szCs w:val="28"/>
        </w:rPr>
        <w:t>Кладе сповиточок</w:t>
      </w:r>
    </w:p>
    <w:p>
      <w:pPr>
        <w:shd w:val="clear" w:color="auto" w:fill="FFFFFF"/>
        <w:spacing w:after="0" w:line="317" w:lineRule="exact"/>
        <w:ind w:left="3119" w:right="43" w:firstLine="223"/>
        <w:jc w:val="both"/>
        <w:rPr>
          <w:rFonts w:eastAsia="Times New Roman"/>
          <w:sz w:val="28"/>
          <w:szCs w:val="28"/>
        </w:rPr>
      </w:pPr>
      <w:r>
        <w:rPr>
          <w:rFonts w:eastAsia="Times New Roman"/>
          <w:sz w:val="28"/>
          <w:szCs w:val="28"/>
        </w:rPr>
        <w:t>І тихо співає:</w:t>
      </w:r>
    </w:p>
    <w:p>
      <w:pPr>
        <w:shd w:val="clear" w:color="auto" w:fill="FFFFFF"/>
        <w:spacing w:after="0" w:line="317" w:lineRule="exact"/>
        <w:ind w:left="3119" w:right="43" w:firstLine="223"/>
        <w:jc w:val="both"/>
        <w:rPr>
          <w:rFonts w:eastAsia="Times New Roman"/>
          <w:sz w:val="28"/>
          <w:szCs w:val="28"/>
        </w:rPr>
      </w:pPr>
      <w:r>
        <w:rPr>
          <w:rFonts w:eastAsia="Times New Roman"/>
          <w:sz w:val="28"/>
          <w:szCs w:val="28"/>
        </w:rPr>
        <w:t xml:space="preserve">Спи, моє малятко, </w:t>
      </w:r>
    </w:p>
    <w:p>
      <w:pPr>
        <w:shd w:val="clear" w:color="auto" w:fill="FFFFFF"/>
        <w:spacing w:after="0" w:line="317" w:lineRule="exact"/>
        <w:ind w:left="3119" w:right="43" w:firstLine="223"/>
        <w:jc w:val="both"/>
        <w:rPr>
          <w:rFonts w:eastAsia="Times New Roman"/>
          <w:sz w:val="28"/>
          <w:szCs w:val="28"/>
        </w:rPr>
      </w:pPr>
      <w:r>
        <w:rPr>
          <w:rFonts w:eastAsia="Times New Roman"/>
          <w:sz w:val="28"/>
          <w:szCs w:val="28"/>
        </w:rPr>
        <w:t>Спи моє дитятко.</w:t>
      </w:r>
    </w:p>
    <w:p>
      <w:pPr>
        <w:shd w:val="clear" w:color="auto" w:fill="FFFFFF"/>
        <w:spacing w:after="0" w:line="317" w:lineRule="exact"/>
        <w:ind w:left="3119" w:right="43" w:firstLine="223"/>
        <w:jc w:val="both"/>
        <w:rPr>
          <w:rFonts w:eastAsia="Times New Roman"/>
          <w:sz w:val="28"/>
          <w:szCs w:val="28"/>
        </w:rPr>
      </w:pPr>
      <w:r>
        <w:rPr>
          <w:rFonts w:eastAsia="Times New Roman"/>
          <w:sz w:val="28"/>
          <w:szCs w:val="28"/>
        </w:rPr>
        <w:t xml:space="preserve">Усе утомилось </w:t>
      </w:r>
    </w:p>
    <w:p>
      <w:pPr>
        <w:shd w:val="clear" w:color="auto" w:fill="FFFFFF"/>
        <w:spacing w:after="0" w:line="317" w:lineRule="exact"/>
        <w:ind w:left="3119" w:right="43" w:firstLine="223"/>
        <w:jc w:val="both"/>
        <w:rPr>
          <w:rFonts w:eastAsia="Times New Roman"/>
          <w:sz w:val="28"/>
          <w:szCs w:val="28"/>
        </w:rPr>
      </w:pPr>
      <w:r>
        <w:rPr>
          <w:rFonts w:eastAsia="Times New Roman"/>
          <w:sz w:val="28"/>
          <w:szCs w:val="28"/>
        </w:rPr>
        <w:t>І на ніч склонилось…</w:t>
      </w:r>
    </w:p>
    <w:p>
      <w:pPr>
        <w:shd w:val="clear" w:color="auto" w:fill="FFFFFF"/>
        <w:spacing w:after="0" w:line="317" w:lineRule="exact"/>
        <w:ind w:left="3544" w:right="74"/>
        <w:jc w:val="right"/>
        <w:rPr>
          <w:sz w:val="28"/>
          <w:szCs w:val="28"/>
        </w:rPr>
      </w:pPr>
      <w:r>
        <w:rPr>
          <w:sz w:val="28"/>
          <w:szCs w:val="28"/>
        </w:rPr>
        <w:t xml:space="preserve">Фольклорно-етнографічний колектив «Гаївчанка» колишньої Горошинської сільської ради </w:t>
      </w:r>
    </w:p>
    <w:p>
      <w:pPr>
        <w:shd w:val="clear" w:color="auto" w:fill="FFFFFF"/>
        <w:spacing w:after="0" w:line="317" w:lineRule="exact"/>
        <w:ind w:right="43" w:firstLine="223"/>
        <w:jc w:val="both"/>
        <w:rPr>
          <w:rFonts w:eastAsia="Times New Roman"/>
          <w:sz w:val="28"/>
          <w:szCs w:val="28"/>
        </w:rPr>
      </w:pPr>
    </w:p>
    <w:p>
      <w:pPr>
        <w:shd w:val="clear" w:color="auto" w:fill="FFFFFF"/>
        <w:spacing w:after="0" w:line="317" w:lineRule="exact"/>
        <w:ind w:left="22" w:firstLine="223"/>
        <w:jc w:val="both"/>
        <w:rPr>
          <w:sz w:val="28"/>
          <w:szCs w:val="28"/>
        </w:rPr>
      </w:pPr>
      <w:r>
        <w:rPr>
          <w:rFonts w:eastAsia="Times New Roman"/>
          <w:sz w:val="28"/>
          <w:szCs w:val="28"/>
        </w:rPr>
        <w:t xml:space="preserve">Хочеться також сказати, що рушник був елементом ще однієї традиції, пов’язаної з народженням дитини. Коли до породіллі кликали бабу-повитуху, вона мала обов'язково добре вимити руки і витерти їх новим рушником, по закінченні пологів цей процес повторювався, а потім використаний рушник віддавався як частина плати повитусі. Вважалося, що все лихе, яке не змила вода, залишилося на полотні і було винесене подалі від немовляти. Найчастіше використовувалися «утиральники» ( про них ми говоритимемо більш докладно далі), але були і  вишиті рушники. Про це ми дізналися від Нестеренко Марії Петрівни (1939 р.н.), а вона – від своєї матері. </w:t>
      </w:r>
    </w:p>
    <w:p>
      <w:pPr>
        <w:spacing w:after="0"/>
        <w:ind w:firstLine="426"/>
        <w:jc w:val="both"/>
        <w:rPr>
          <w:sz w:val="28"/>
          <w:szCs w:val="28"/>
        </w:rPr>
      </w:pPr>
      <w:r>
        <w:rPr>
          <w:sz w:val="28"/>
          <w:szCs w:val="28"/>
        </w:rPr>
        <w:t xml:space="preserve">Під час хрещення хрещені батьки тримали немовля на білому рушнику, що символізував безгрішність дитини, чисту сторінку її життя. Він міг бути оздоблений оберегами і потім зберігався як реліквія.(Додаток 1). Такі хрестильні рушники називали крижмою. Звичай тримати дитя під хрестом на новім полотні зберігся і до сьогодні, але тепер як крижму в нашому селі беруть не рушник, а відріз натуральної тканини, найчастіше ситцю, або махрові рушники. Бо не всі люди розуміють значення крижми і те, що вона повинна бути тільки з чисто-білого натурального полотна та має використовуватися для дитини (пелюшки, сорочечки…). В іншому разі втрачаються оберегові властивості крижми. Треба пам'ятати, що від того, що зараз ми в основному загубили закони наших предків, вони не перестали існувати   і діяти.                                                                                                          </w:t>
      </w:r>
      <w:r>
        <w:rPr>
          <w:color w:val="FFFFFF" w:themeColor="background1"/>
          <w:sz w:val="28"/>
          <w:szCs w:val="28"/>
          <w14:textFill>
            <w14:solidFill>
              <w14:schemeClr w14:val="bg1"/>
            </w14:solidFill>
          </w14:textFill>
        </w:rPr>
        <w:t xml:space="preserve">. </w:t>
      </w:r>
      <w:r>
        <w:rPr>
          <w:sz w:val="28"/>
          <w:szCs w:val="28"/>
        </w:rPr>
        <w:t xml:space="preserve">  Погребняк Лідія Гаврилівна, 1929 року народження (на жаль, нещодавно померла), згадуючи дитинство, розповідала, що хрещених, зазвичай, обирали одну пару, «тільки начальство, щоб виділиться, брало в куми своїх начальників, і тоді пар могло буть і дві, і три, але під хрестом стояла одна». Зі слів оповідачки, рушник приносила хрещена мати, а рідну матір до церкви взагалі не брали. Коли потрібно було Лідії Гаврилівні хрестити свою доньку (1966 р.), то церкви вже не було. Жінка розповідала, що  «піп Орловський тихцем прийшов до нас додому і охрестив  Наташу, а кумами брали рідню, щоб менше хто знав, бо тоді не можна було хрестити. Рушники висіли в хаті на іконах та картинах, а на крижму дали калінкор». До речі, за свідченнями Погребняк Лідії Гаврилівни та Баганець Ніни Петрівни, «піп Орловський» був досить колоритною фігурою: філософ, жартівник, не мав «селянської жилки», але з великим ентузіазмом брався за будь-яку справу, хоча надовго його не вистачало, з чого односельці частенько кепкували, але без образ. Із матушкою він жив у селі Кукоби (одна сільська рада) і, не зважаючи на повсюдну пропаганду атеїзму, зміг «на дому» охрестити майже всіх новонароджених колишньої Горошинської сільської ради після руйнування останньої церкви у селі. Матушка, за спогадами,  була вправною рукодільницею і шила не тільки рушники, а й образи. На жаль, ми так і не змогли дізнатися, де зараз ці витвори, бо після смерті батюшки вона виїхала.</w:t>
      </w:r>
    </w:p>
    <w:p>
      <w:pPr>
        <w:spacing w:after="0"/>
        <w:ind w:firstLine="426"/>
        <w:jc w:val="both"/>
        <w:rPr>
          <w:sz w:val="28"/>
          <w:szCs w:val="28"/>
        </w:rPr>
      </w:pPr>
    </w:p>
    <w:p>
      <w:pPr>
        <w:spacing w:after="0"/>
        <w:ind w:firstLine="426"/>
        <w:jc w:val="both"/>
        <w:rPr>
          <w:sz w:val="28"/>
          <w:szCs w:val="28"/>
        </w:rPr>
      </w:pPr>
      <w:r>
        <w:rPr>
          <w:sz w:val="28"/>
          <w:szCs w:val="28"/>
        </w:rPr>
        <w:t>Шлюб - це теж своєрідне народження, вірніше, переродження: дівчина – дружина, хлопець - чоловік. І тут рушник був незамінним атрибутом урочистостей. Зупинимося лише на деяких  моментах.</w:t>
      </w:r>
    </w:p>
    <w:p>
      <w:pPr>
        <w:spacing w:after="0"/>
        <w:ind w:firstLine="426"/>
        <w:jc w:val="both"/>
        <w:rPr>
          <w:sz w:val="28"/>
          <w:szCs w:val="28"/>
        </w:rPr>
      </w:pPr>
      <w:r>
        <w:rPr>
          <w:sz w:val="28"/>
          <w:szCs w:val="28"/>
        </w:rPr>
        <w:t>Дівчина до свого одруження мала сама приготувати скриню з посагом, до якого в нашій місцевості входило близько 40 рушників різного призначення та не менше 12 жіночих і 6 чоловічих сорочок, а також хустки та інший одяг і взуття,</w:t>
      </w:r>
      <w:r>
        <w:rPr>
          <w:rFonts w:eastAsia="Times New Roman"/>
          <w:sz w:val="28"/>
          <w:szCs w:val="28"/>
        </w:rPr>
        <w:t xml:space="preserve"> придбані за її кошти або як подарунки рідних.</w:t>
      </w:r>
    </w:p>
    <w:p>
      <w:pPr>
        <w:shd w:val="clear" w:color="auto" w:fill="FFFFFF"/>
        <w:spacing w:after="0" w:line="324" w:lineRule="exact"/>
        <w:ind w:left="2657" w:right="3226"/>
        <w:rPr>
          <w:rFonts w:eastAsia="Times New Roman"/>
          <w:sz w:val="28"/>
          <w:szCs w:val="28"/>
        </w:rPr>
      </w:pPr>
      <w:r>
        <w:rPr>
          <w:rFonts w:eastAsia="Times New Roman"/>
          <w:sz w:val="28"/>
          <w:szCs w:val="28"/>
        </w:rPr>
        <w:t>Ой,  май, дівко,  повні  скрині,                          А  не тільки очі  сині.                                 Щоб свекруха погляділа                                      Й по сусідах не судила.</w:t>
      </w:r>
    </w:p>
    <w:p>
      <w:pPr>
        <w:shd w:val="clear" w:color="auto" w:fill="FFFFFF"/>
        <w:spacing w:after="0" w:line="324" w:lineRule="exact"/>
        <w:ind w:left="2657" w:right="3226"/>
        <w:rPr>
          <w:sz w:val="28"/>
          <w:szCs w:val="28"/>
        </w:rPr>
      </w:pPr>
    </w:p>
    <w:p>
      <w:pPr>
        <w:shd w:val="clear" w:color="auto" w:fill="FFFFFF"/>
        <w:spacing w:after="0" w:line="317" w:lineRule="exact"/>
        <w:ind w:left="36" w:firstLine="295"/>
        <w:jc w:val="both"/>
        <w:rPr>
          <w:sz w:val="28"/>
          <w:szCs w:val="28"/>
        </w:rPr>
      </w:pPr>
      <w:r>
        <w:rPr>
          <w:rFonts w:eastAsia="Times New Roman"/>
          <w:sz w:val="28"/>
          <w:szCs w:val="28"/>
        </w:rPr>
        <w:t>Під час сватання, як згода на одруження, сприймалися пов’язані сватам рушники, їх називали сватальними або плечовими. Вони мали бути «багатими», тобто мати дві вишиті мережки й між ними прошву (мережка методом вирізання або вкручування). Що свідчило про працьовитість, майстерність вишивальниці. (</w:t>
      </w:r>
      <w:r>
        <w:rPr>
          <w:sz w:val="28"/>
          <w:szCs w:val="28"/>
        </w:rPr>
        <w:t>Додаток</w:t>
      </w:r>
      <w:r>
        <w:rPr>
          <w:rFonts w:eastAsia="Times New Roman"/>
          <w:sz w:val="28"/>
          <w:szCs w:val="28"/>
        </w:rPr>
        <w:t xml:space="preserve"> 2)</w:t>
      </w:r>
    </w:p>
    <w:p>
      <w:pPr>
        <w:shd w:val="clear" w:color="auto" w:fill="FFFFFF"/>
        <w:spacing w:after="0" w:line="317" w:lineRule="exact"/>
        <w:ind w:left="2650" w:right="3226"/>
        <w:rPr>
          <w:rFonts w:eastAsia="Times New Roman"/>
          <w:sz w:val="28"/>
          <w:szCs w:val="28"/>
        </w:rPr>
      </w:pPr>
      <w:r>
        <w:rPr>
          <w:rFonts w:eastAsia="Times New Roman"/>
          <w:sz w:val="28"/>
          <w:szCs w:val="28"/>
        </w:rPr>
        <w:t>Господиня я хороша,                      Що рушник, то інша прошва.                      То мережка, то віночок.                    Сватай мене, парубочок.</w:t>
      </w:r>
    </w:p>
    <w:p>
      <w:pPr>
        <w:shd w:val="clear" w:color="auto" w:fill="FFFFFF"/>
        <w:spacing w:after="0" w:line="317" w:lineRule="exact"/>
        <w:ind w:left="3544" w:right="74"/>
        <w:jc w:val="right"/>
        <w:rPr>
          <w:sz w:val="28"/>
          <w:szCs w:val="28"/>
        </w:rPr>
      </w:pPr>
      <w:r>
        <w:rPr>
          <w:sz w:val="28"/>
          <w:szCs w:val="28"/>
        </w:rPr>
        <w:t>Фольклорно-етнографічний колектив «Гаївчанка» колишньої Горошинської сільської ради</w:t>
      </w:r>
    </w:p>
    <w:p>
      <w:pPr>
        <w:shd w:val="clear" w:color="auto" w:fill="FFFFFF"/>
        <w:spacing w:after="0" w:line="317" w:lineRule="exact"/>
        <w:ind w:left="3544" w:right="74"/>
        <w:jc w:val="right"/>
        <w:rPr>
          <w:sz w:val="28"/>
          <w:szCs w:val="28"/>
        </w:rPr>
      </w:pPr>
    </w:p>
    <w:p>
      <w:pPr>
        <w:shd w:val="clear" w:color="auto" w:fill="FFFFFF"/>
        <w:spacing w:after="0" w:line="317" w:lineRule="exact"/>
        <w:ind w:right="7" w:firstLine="426"/>
        <w:jc w:val="both"/>
        <w:rPr>
          <w:sz w:val="28"/>
          <w:szCs w:val="28"/>
        </w:rPr>
      </w:pPr>
      <w:r>
        <w:rPr>
          <w:rFonts w:eastAsia="Times New Roman"/>
          <w:sz w:val="28"/>
          <w:szCs w:val="28"/>
        </w:rPr>
        <w:t>На весіллі наречена підперізувалася не поясом чи стрічкою, а рушником з однотонною мережкою ніжних пастельних кольорів. Найдавнішим у нашій колекції є рушник близький до кролевецьких, але, на відміну від них, вишитий гладдю білим по білому. На жаль, час трохи змінив відтінок вишивки, але видно узор – у нас він  називався «берегиня»  або «чайним», бо дані зразки продавалися у берестяних коробках з чаєм. Такий візерунок зараз зустрічається у нашій місцевості дуже і дуже рідко.</w:t>
      </w:r>
    </w:p>
    <w:p>
      <w:pPr>
        <w:shd w:val="clear" w:color="auto" w:fill="FFFFFF"/>
        <w:spacing w:after="0" w:line="317" w:lineRule="exact"/>
        <w:ind w:left="22" w:right="14" w:firstLine="245"/>
        <w:jc w:val="both"/>
        <w:rPr>
          <w:sz w:val="28"/>
          <w:szCs w:val="28"/>
        </w:rPr>
      </w:pPr>
      <w:r>
        <w:rPr>
          <w:rFonts w:eastAsia="Times New Roman"/>
          <w:sz w:val="28"/>
          <w:szCs w:val="28"/>
        </w:rPr>
        <w:t>Під час весілля нареченим зв’язували руки рушником, що має мережку білим по білому, або методом вирізування чи вкручування. Рушник символізував поєднання доль, а білий колір - цноту, чистоту.(</w:t>
      </w:r>
      <w:r>
        <w:rPr>
          <w:sz w:val="28"/>
          <w:szCs w:val="28"/>
        </w:rPr>
        <w:t xml:space="preserve"> Додаток 3)</w:t>
      </w:r>
      <w:r>
        <w:rPr>
          <w:rFonts w:eastAsia="Times New Roman"/>
          <w:sz w:val="28"/>
          <w:szCs w:val="28"/>
        </w:rPr>
        <w:t xml:space="preserve"> Візерунком, як правило, була «берегиня» (про неї ми поговоримо пізніше).</w:t>
      </w:r>
    </w:p>
    <w:p>
      <w:pPr>
        <w:shd w:val="clear" w:color="auto" w:fill="FFFFFF"/>
        <w:spacing w:after="0" w:line="317" w:lineRule="exact"/>
        <w:ind w:left="14" w:right="14" w:firstLine="230"/>
        <w:jc w:val="both"/>
        <w:rPr>
          <w:sz w:val="28"/>
          <w:szCs w:val="28"/>
        </w:rPr>
      </w:pPr>
      <w:r>
        <w:rPr>
          <w:rFonts w:eastAsia="Times New Roman"/>
          <w:sz w:val="28"/>
          <w:szCs w:val="28"/>
        </w:rPr>
        <w:t xml:space="preserve">Вінчання було кульмінацією весілля, бо саме в цей час усе підпорядковувалося духовному переродженню, і тому рушник, на який ставали наречені, теж мав виконувати цю функцію. Те, що він був «багатим», щоб відповідати урочистості моменту, не піддавалося сумніву, </w:t>
      </w:r>
      <w:r>
        <w:rPr>
          <w:rFonts w:eastAsia="Times New Roman"/>
          <w:sz w:val="28"/>
          <w:szCs w:val="28"/>
        </w:rPr>
        <w:softHyphen/>
      </w:r>
      <w:r>
        <w:rPr>
          <w:rFonts w:eastAsia="Times New Roman"/>
          <w:sz w:val="28"/>
          <w:szCs w:val="28"/>
        </w:rPr>
        <w:t>але водночас це і унікальний рушник, бо він був своєрідним зв’язком між землею, на якій міцно стоять молодята, і небом, до якого в той момент звернені їхні думки, молитви, душі; між суєтним, буденним і піднесеним, високим,  вічним.   Тому  крім  мережки тут могли бути  ще і рядочки  з молитов.</w:t>
      </w:r>
    </w:p>
    <w:p>
      <w:pPr>
        <w:shd w:val="clear" w:color="auto" w:fill="FFFFFF"/>
        <w:spacing w:after="0" w:line="317" w:lineRule="exact"/>
        <w:ind w:left="14" w:right="29" w:firstLine="230"/>
        <w:jc w:val="both"/>
        <w:rPr>
          <w:sz w:val="28"/>
          <w:szCs w:val="28"/>
        </w:rPr>
      </w:pPr>
      <w:r>
        <w:rPr>
          <w:rFonts w:eastAsia="Times New Roman"/>
          <w:sz w:val="28"/>
          <w:szCs w:val="28"/>
        </w:rPr>
        <w:t>Такий рушник міг висіти тільки на покуті або зберігатися у скрині як найцінніша сімейна реліквія. (</w:t>
      </w:r>
      <w:r>
        <w:rPr>
          <w:sz w:val="28"/>
          <w:szCs w:val="28"/>
        </w:rPr>
        <w:t>Додаток</w:t>
      </w:r>
      <w:r>
        <w:rPr>
          <w:rFonts w:eastAsia="Times New Roman"/>
          <w:sz w:val="28"/>
          <w:szCs w:val="28"/>
        </w:rPr>
        <w:t xml:space="preserve"> 4).</w:t>
      </w:r>
    </w:p>
    <w:p>
      <w:pPr>
        <w:shd w:val="clear" w:color="auto" w:fill="FFFFFF"/>
        <w:spacing w:after="0" w:line="317" w:lineRule="exact"/>
        <w:ind w:right="22" w:firstLine="230"/>
        <w:jc w:val="both"/>
        <w:rPr>
          <w:sz w:val="28"/>
          <w:szCs w:val="28"/>
        </w:rPr>
      </w:pPr>
      <w:r>
        <w:rPr>
          <w:rFonts w:eastAsia="Times New Roman"/>
          <w:sz w:val="28"/>
          <w:szCs w:val="28"/>
        </w:rPr>
        <w:t xml:space="preserve">Нестеренко Марія Петрівна (1939 року народження), яка показувала нам давні рушники, розповідала, що її мати Оришка (Ірина </w:t>
      </w:r>
      <w:r>
        <w:rPr>
          <w:rFonts w:eastAsia="Times New Roman"/>
          <w:iCs/>
          <w:sz w:val="28"/>
          <w:szCs w:val="28"/>
        </w:rPr>
        <w:t xml:space="preserve">за </w:t>
      </w:r>
      <w:r>
        <w:rPr>
          <w:rFonts w:eastAsia="Times New Roman"/>
          <w:sz w:val="28"/>
          <w:szCs w:val="28"/>
        </w:rPr>
        <w:t>паспортом) Іванівна (1912 року народження) любила згадувати молоді роки, дівоцтво, одруження і тому берегла рушники тих часів. Вишивати свій посаг Оришка Іванівна закінчила перед сватанням, і тому на рушникові з'явився напис: « Хоть трудна моя работа, вышивать была охота». (</w:t>
      </w:r>
      <w:r>
        <w:rPr>
          <w:sz w:val="28"/>
          <w:szCs w:val="28"/>
        </w:rPr>
        <w:t>Додаток</w:t>
      </w:r>
      <w:r>
        <w:rPr>
          <w:rFonts w:eastAsia="Times New Roman"/>
          <w:sz w:val="28"/>
          <w:szCs w:val="28"/>
        </w:rPr>
        <w:t xml:space="preserve"> 5). Ще ми дізналися, що на той час (весілля було 1935 року) дівчата й хлопці самі обирали пару, але сватання залишалося традиційним ритуалом, де і піч   колупали,   і   рушники   в’язали.   Зі   слів   Марії   Петрівни,   її   мати   не</w:t>
      </w:r>
      <w:r>
        <w:rPr>
          <w:sz w:val="28"/>
          <w:szCs w:val="28"/>
        </w:rPr>
        <w:t xml:space="preserve"> </w:t>
      </w:r>
      <w:r>
        <w:rPr>
          <w:rFonts w:eastAsia="Times New Roman"/>
          <w:sz w:val="28"/>
          <w:szCs w:val="28"/>
        </w:rPr>
        <w:t>пригадувала жодного випадку, щоб підносили гарбуза. Із сумом наша респондентка розповідала, що вже більше 20 років тому померла Оришка Іванівна, але залишилася у теплих спогадах, внуках і рушниках...</w:t>
      </w:r>
    </w:p>
    <w:p>
      <w:pPr>
        <w:shd w:val="clear" w:color="auto" w:fill="FFFFFF"/>
        <w:spacing w:after="0" w:line="317" w:lineRule="exact"/>
        <w:ind w:left="2830"/>
        <w:rPr>
          <w:sz w:val="28"/>
          <w:szCs w:val="28"/>
        </w:rPr>
      </w:pPr>
      <w:r>
        <w:rPr>
          <w:rFonts w:eastAsia="Times New Roman"/>
          <w:sz w:val="28"/>
          <w:szCs w:val="28"/>
        </w:rPr>
        <w:t>Бабуся витягла зі скрині рушники.</w:t>
      </w:r>
    </w:p>
    <w:p>
      <w:pPr>
        <w:shd w:val="clear" w:color="auto" w:fill="FFFFFF"/>
        <w:spacing w:after="0" w:line="317" w:lineRule="exact"/>
        <w:ind w:left="2844"/>
        <w:rPr>
          <w:sz w:val="28"/>
          <w:szCs w:val="28"/>
        </w:rPr>
      </w:pPr>
      <w:r>
        <w:rPr>
          <w:rFonts w:eastAsia="Times New Roman"/>
          <w:sz w:val="28"/>
          <w:szCs w:val="28"/>
        </w:rPr>
        <w:t>Тремтячою розгладила рукою.</w:t>
      </w:r>
    </w:p>
    <w:p>
      <w:pPr>
        <w:shd w:val="clear" w:color="auto" w:fill="FFFFFF"/>
        <w:spacing w:after="0" w:line="317" w:lineRule="exact"/>
        <w:ind w:right="36"/>
        <w:rPr>
          <w:sz w:val="28"/>
          <w:szCs w:val="28"/>
        </w:rPr>
      </w:pPr>
      <w:r>
        <w:rPr>
          <w:rFonts w:eastAsia="Times New Roman"/>
          <w:sz w:val="28"/>
          <w:szCs w:val="28"/>
        </w:rPr>
        <w:t xml:space="preserve">                                         Всміхнулася: « Ох, молоді роки,</w:t>
      </w:r>
    </w:p>
    <w:p>
      <w:pPr>
        <w:shd w:val="clear" w:color="auto" w:fill="FFFFFF"/>
        <w:spacing w:after="0" w:line="317" w:lineRule="exact"/>
        <w:ind w:left="2844"/>
        <w:rPr>
          <w:sz w:val="28"/>
          <w:szCs w:val="28"/>
        </w:rPr>
      </w:pPr>
      <w:r>
        <w:rPr>
          <w:rFonts w:eastAsia="Times New Roman"/>
          <w:sz w:val="28"/>
          <w:szCs w:val="28"/>
        </w:rPr>
        <w:t>Так швидко пропливли ви за водою.</w:t>
      </w:r>
    </w:p>
    <w:p>
      <w:pPr>
        <w:shd w:val="clear" w:color="auto" w:fill="FFFFFF"/>
        <w:spacing w:after="0" w:line="317" w:lineRule="exact"/>
        <w:ind w:left="2830" w:right="1555"/>
        <w:rPr>
          <w:sz w:val="28"/>
          <w:szCs w:val="28"/>
        </w:rPr>
      </w:pPr>
      <w:r>
        <w:rPr>
          <w:rFonts w:eastAsia="Times New Roman"/>
          <w:sz w:val="28"/>
          <w:szCs w:val="28"/>
        </w:rPr>
        <w:t>Ось цей був перший, дуже пам</w:t>
      </w:r>
      <w:r>
        <w:rPr>
          <w:rFonts w:eastAsia="Times New Roman"/>
          <w:sz w:val="28"/>
          <w:szCs w:val="28"/>
          <w:vertAlign w:val="superscript"/>
        </w:rPr>
        <w:t>’</w:t>
      </w:r>
      <w:r>
        <w:rPr>
          <w:rFonts w:eastAsia="Times New Roman"/>
          <w:sz w:val="28"/>
          <w:szCs w:val="28"/>
        </w:rPr>
        <w:t>ятний.                    Бо вишивать його допомагала мати.                     Байдуже, що на нім узор простий                             І полотно уже давно «зіпрате».</w:t>
      </w:r>
    </w:p>
    <w:p>
      <w:pPr>
        <w:shd w:val="clear" w:color="auto" w:fill="FFFFFF"/>
        <w:spacing w:after="0" w:line="317" w:lineRule="exact"/>
        <w:ind w:left="2844" w:right="1555"/>
        <w:rPr>
          <w:sz w:val="28"/>
          <w:szCs w:val="28"/>
        </w:rPr>
      </w:pPr>
      <w:r>
        <w:rPr>
          <w:rFonts w:eastAsia="Times New Roman"/>
          <w:sz w:val="28"/>
          <w:szCs w:val="28"/>
        </w:rPr>
        <w:t>На цей  рушник: ставала під вінець,  Поглянь-но, й досі квіти пломеніють...</w:t>
      </w:r>
    </w:p>
    <w:p>
      <w:pPr>
        <w:shd w:val="clear" w:color="auto" w:fill="FFFFFF"/>
        <w:spacing w:after="0" w:line="331" w:lineRule="exact"/>
        <w:ind w:left="2844" w:right="1555"/>
        <w:rPr>
          <w:sz w:val="28"/>
          <w:szCs w:val="28"/>
        </w:rPr>
      </w:pPr>
      <w:r>
        <w:rPr>
          <w:rFonts w:eastAsia="Times New Roman"/>
          <w:sz w:val="28"/>
          <w:szCs w:val="28"/>
        </w:rPr>
        <w:t>Хто ж знав про той близький кінець.                 Та вісім років й досі серце гріють.</w:t>
      </w:r>
    </w:p>
    <w:p>
      <w:pPr>
        <w:shd w:val="clear" w:color="auto" w:fill="FFFFFF"/>
        <w:spacing w:after="0" w:line="324" w:lineRule="exact"/>
        <w:ind w:left="2830" w:right="1555"/>
        <w:rPr>
          <w:sz w:val="28"/>
          <w:szCs w:val="28"/>
        </w:rPr>
      </w:pPr>
      <w:r>
        <w:rPr>
          <w:rFonts w:eastAsia="Times New Roman"/>
          <w:sz w:val="28"/>
          <w:szCs w:val="28"/>
        </w:rPr>
        <w:t>Лиш вісім років разом із Петром                         Були щасливі і дітей ростили.                                Але війна накрила нас крилом...                                 Ми ж навіть попрощатися не встигли.</w:t>
      </w:r>
    </w:p>
    <w:p>
      <w:pPr>
        <w:shd w:val="clear" w:color="auto" w:fill="FFFFFF"/>
        <w:spacing w:after="0" w:line="324" w:lineRule="exact"/>
        <w:ind w:left="2830" w:right="1555"/>
        <w:rPr>
          <w:sz w:val="28"/>
          <w:szCs w:val="28"/>
        </w:rPr>
      </w:pPr>
      <w:r>
        <w:rPr>
          <w:rFonts w:eastAsia="Times New Roman"/>
          <w:sz w:val="28"/>
          <w:szCs w:val="28"/>
        </w:rPr>
        <w:t>То ж чорним вишивала рушники                           Такими довгими вдовиними ночами.                          Й снувалися за голкою думки,                        І полотно білилося сльозами.</w:t>
      </w:r>
    </w:p>
    <w:p>
      <w:pPr>
        <w:shd w:val="clear" w:color="auto" w:fill="FFFFFF"/>
        <w:spacing w:after="0" w:line="317" w:lineRule="exact"/>
        <w:ind w:left="2830" w:right="1555"/>
        <w:rPr>
          <w:sz w:val="28"/>
          <w:szCs w:val="28"/>
        </w:rPr>
      </w:pPr>
      <w:r>
        <w:rPr>
          <w:rFonts w:eastAsia="Times New Roman"/>
          <w:sz w:val="28"/>
          <w:szCs w:val="28"/>
        </w:rPr>
        <w:t>Із часом трохи притупився біль.                               І доньки підросли, навчились вишивати. Рушник вже їхній клала під хліб-сіль.                       Він барвами став ясно розквітати.»</w:t>
      </w:r>
    </w:p>
    <w:p>
      <w:pPr>
        <w:shd w:val="clear" w:color="auto" w:fill="FFFFFF"/>
        <w:spacing w:after="0" w:line="317" w:lineRule="exact"/>
        <w:ind w:left="2837"/>
        <w:rPr>
          <w:sz w:val="28"/>
          <w:szCs w:val="28"/>
        </w:rPr>
      </w:pPr>
      <w:r>
        <w:rPr>
          <w:rFonts w:eastAsia="Times New Roman"/>
          <w:sz w:val="28"/>
          <w:szCs w:val="28"/>
        </w:rPr>
        <w:t>Ох, рушники, як доля, рушники...</w:t>
      </w:r>
    </w:p>
    <w:p>
      <w:pPr>
        <w:shd w:val="clear" w:color="auto" w:fill="FFFFFF"/>
        <w:spacing w:after="0" w:line="317" w:lineRule="exact"/>
        <w:ind w:left="2837"/>
        <w:rPr>
          <w:sz w:val="28"/>
          <w:szCs w:val="28"/>
        </w:rPr>
      </w:pPr>
      <w:r>
        <w:rPr>
          <w:rFonts w:eastAsia="Times New Roman"/>
          <w:sz w:val="28"/>
          <w:szCs w:val="28"/>
        </w:rPr>
        <w:t>І білим, і червоним, й чорним шиті.</w:t>
      </w:r>
    </w:p>
    <w:p>
      <w:pPr>
        <w:shd w:val="clear" w:color="auto" w:fill="FFFFFF"/>
        <w:spacing w:after="0" w:line="317" w:lineRule="exact"/>
        <w:ind w:left="2858"/>
        <w:rPr>
          <w:sz w:val="28"/>
          <w:szCs w:val="28"/>
        </w:rPr>
      </w:pPr>
      <w:r>
        <w:rPr>
          <w:rFonts w:eastAsia="Times New Roman"/>
          <w:sz w:val="28"/>
          <w:szCs w:val="28"/>
        </w:rPr>
        <w:t>Узорами стелилися роки.</w:t>
      </w:r>
    </w:p>
    <w:p>
      <w:pPr>
        <w:shd w:val="clear" w:color="auto" w:fill="FFFFFF"/>
        <w:spacing w:after="0" w:line="317" w:lineRule="exact"/>
        <w:ind w:left="36"/>
        <w:rPr>
          <w:sz w:val="28"/>
          <w:szCs w:val="28"/>
        </w:rPr>
      </w:pPr>
      <w:r>
        <w:rPr>
          <w:rFonts w:eastAsia="Times New Roman"/>
          <w:sz w:val="28"/>
          <w:szCs w:val="28"/>
        </w:rPr>
        <w:t xml:space="preserve">                                        Що у печалі й радості прожиті.</w:t>
      </w:r>
    </w:p>
    <w:p>
      <w:pPr>
        <w:shd w:val="clear" w:color="auto" w:fill="FFFFFF"/>
        <w:spacing w:after="0" w:line="317" w:lineRule="exact"/>
        <w:jc w:val="both"/>
        <w:rPr>
          <w:rFonts w:eastAsia="Times New Roman"/>
          <w:i/>
          <w:iCs/>
          <w:sz w:val="28"/>
          <w:szCs w:val="28"/>
        </w:rPr>
      </w:pPr>
      <w:r>
        <w:rPr>
          <w:rFonts w:eastAsia="Times New Roman"/>
          <w:i/>
          <w:iCs/>
          <w:sz w:val="28"/>
          <w:szCs w:val="28"/>
        </w:rPr>
        <w:t xml:space="preserve">                                                                           Н. Копиця  (внучка Оришки Іванівни)</w:t>
      </w:r>
    </w:p>
    <w:p>
      <w:pPr>
        <w:shd w:val="clear" w:color="auto" w:fill="FFFFFF"/>
        <w:spacing w:after="0" w:line="317" w:lineRule="exact"/>
        <w:jc w:val="both"/>
        <w:rPr>
          <w:rFonts w:eastAsia="Times New Roman"/>
          <w:i/>
          <w:iCs/>
          <w:sz w:val="28"/>
          <w:szCs w:val="28"/>
        </w:rPr>
      </w:pPr>
    </w:p>
    <w:p>
      <w:pPr>
        <w:shd w:val="clear" w:color="auto" w:fill="FFFFFF"/>
        <w:spacing w:after="0" w:line="317" w:lineRule="exact"/>
        <w:ind w:firstLine="567"/>
        <w:jc w:val="both"/>
        <w:rPr>
          <w:rFonts w:eastAsia="Times New Roman"/>
          <w:sz w:val="28"/>
          <w:szCs w:val="28"/>
        </w:rPr>
      </w:pPr>
      <w:r>
        <w:rPr>
          <w:rFonts w:eastAsia="Times New Roman"/>
          <w:sz w:val="28"/>
          <w:szCs w:val="28"/>
        </w:rPr>
        <w:t>Надворна Наталія Григорівна (1968 р.н.) зі слів бабусі Мироненко Уляни Яківни (1924 року народження, заміж виходила 1947року) розповіла, що в той час уже не вінчалися, бо було заборонено, а розписувалися у сільській раді. Весільний обряд проводився ще за старими звичаями: сваталися, влаштовували дівич-вечір, пекли коровай, шишки, батьків катали... Рушники на весіллі були скрізь: ними хату квітчали, сватів перев’язували, гільце прикрашали, на них хліб-сіль клали, коровай,   шишки    виносили,    часто    давали    у    подарунок    куховаркам і коровайницям. Вишиті вони були білим або чорним і червоним. Уляна Яківна розповідала, що «аж перед війною (Другою світовою) почали шити різнокольоровим муліне і не на полотні, а на коленкорі» (</w:t>
      </w:r>
      <w:r>
        <w:rPr>
          <w:sz w:val="28"/>
          <w:szCs w:val="28"/>
        </w:rPr>
        <w:t>Додатки</w:t>
      </w:r>
      <w:r>
        <w:rPr>
          <w:rFonts w:eastAsia="Times New Roman"/>
          <w:sz w:val="28"/>
          <w:szCs w:val="28"/>
        </w:rPr>
        <w:t xml:space="preserve"> 6-8 ). Для дрібних хрестиків використовували приметану канву, щоб легше було нитки лічити. «А тепер тканина для вишивання сама нагадує канву, шити легко та й нитки шерстяні набагато яскравіші. Але, жаль, що мало хто вишиває».</w:t>
      </w:r>
    </w:p>
    <w:p>
      <w:pPr>
        <w:shd w:val="clear" w:color="auto" w:fill="FFFFFF"/>
        <w:spacing w:after="0" w:line="317" w:lineRule="exact"/>
        <w:ind w:left="36" w:right="7" w:firstLine="230"/>
        <w:jc w:val="both"/>
        <w:rPr>
          <w:sz w:val="28"/>
          <w:szCs w:val="28"/>
        </w:rPr>
      </w:pPr>
      <w:r>
        <w:rPr>
          <w:rFonts w:eastAsia="Times New Roman"/>
          <w:sz w:val="28"/>
          <w:szCs w:val="28"/>
        </w:rPr>
        <w:t>Сучасне весілля теж не обходиться без рушників: на них підносять хліб-сіль, перев’язують хрещених батьків, прикрашають ікони, якими благословляють наречених батьки, і обов’язково розстеляють під ноги під час оформлення шлюбу. Адже в народі говорять: «На рушничок стати — навік долі поєднати».</w:t>
      </w:r>
    </w:p>
    <w:p>
      <w:pPr>
        <w:shd w:val="clear" w:color="auto" w:fill="FFFFFF"/>
        <w:spacing w:after="0" w:line="317" w:lineRule="exact"/>
        <w:ind w:left="2822"/>
        <w:rPr>
          <w:sz w:val="28"/>
          <w:szCs w:val="28"/>
        </w:rPr>
      </w:pPr>
      <w:r>
        <w:rPr>
          <w:rFonts w:eastAsia="Times New Roman"/>
          <w:sz w:val="28"/>
          <w:szCs w:val="28"/>
        </w:rPr>
        <w:t>Не впади, порошино.</w:t>
      </w:r>
    </w:p>
    <w:p>
      <w:pPr>
        <w:shd w:val="clear" w:color="auto" w:fill="FFFFFF"/>
        <w:spacing w:after="0" w:line="317" w:lineRule="exact"/>
        <w:ind w:left="2822"/>
        <w:rPr>
          <w:sz w:val="28"/>
          <w:szCs w:val="28"/>
        </w:rPr>
      </w:pPr>
      <w:r>
        <w:rPr>
          <w:rFonts w:eastAsia="Times New Roman"/>
          <w:sz w:val="28"/>
          <w:szCs w:val="28"/>
        </w:rPr>
        <w:t>На весільну стежину,</w:t>
      </w:r>
    </w:p>
    <w:p>
      <w:pPr>
        <w:shd w:val="clear" w:color="auto" w:fill="FFFFFF"/>
        <w:spacing w:after="0" w:line="317" w:lineRule="exact"/>
        <w:ind w:left="2822"/>
        <w:rPr>
          <w:sz w:val="28"/>
          <w:szCs w:val="28"/>
        </w:rPr>
      </w:pPr>
      <w:r>
        <w:rPr>
          <w:rFonts w:eastAsia="Times New Roman"/>
          <w:sz w:val="28"/>
          <w:szCs w:val="28"/>
        </w:rPr>
        <w:t>Де зійшлися дві долі в житті,</w:t>
      </w:r>
    </w:p>
    <w:p>
      <w:pPr>
        <w:shd w:val="clear" w:color="auto" w:fill="FFFFFF"/>
        <w:spacing w:after="0" w:line="317" w:lineRule="exact"/>
        <w:ind w:left="2815"/>
        <w:rPr>
          <w:sz w:val="28"/>
          <w:szCs w:val="28"/>
        </w:rPr>
      </w:pPr>
      <w:r>
        <w:rPr>
          <w:rFonts w:eastAsia="Times New Roman"/>
          <w:sz w:val="28"/>
          <w:szCs w:val="28"/>
        </w:rPr>
        <w:t>В ці хвилини святкові</w:t>
      </w:r>
    </w:p>
    <w:p>
      <w:pPr>
        <w:shd w:val="clear" w:color="auto" w:fill="FFFFFF"/>
        <w:spacing w:after="0" w:line="317" w:lineRule="exact"/>
        <w:ind w:left="2830"/>
        <w:rPr>
          <w:sz w:val="28"/>
          <w:szCs w:val="28"/>
        </w:rPr>
      </w:pPr>
      <w:r>
        <w:rPr>
          <w:rFonts w:eastAsia="Times New Roman"/>
          <w:sz w:val="28"/>
          <w:szCs w:val="28"/>
        </w:rPr>
        <w:t>На яснім рушникові</w:t>
      </w:r>
    </w:p>
    <w:p>
      <w:pPr>
        <w:shd w:val="clear" w:color="auto" w:fill="FFFFFF"/>
        <w:spacing w:after="0" w:line="317" w:lineRule="exact"/>
        <w:ind w:left="2830"/>
        <w:rPr>
          <w:rFonts w:eastAsia="Times New Roman"/>
          <w:sz w:val="28"/>
          <w:szCs w:val="28"/>
        </w:rPr>
      </w:pPr>
      <w:r>
        <w:rPr>
          <w:rFonts w:eastAsia="Times New Roman"/>
          <w:sz w:val="28"/>
          <w:szCs w:val="28"/>
        </w:rPr>
        <w:t>Вам єднатись навік, молоді.</w:t>
      </w:r>
    </w:p>
    <w:p>
      <w:pPr>
        <w:shd w:val="clear" w:color="auto" w:fill="FFFFFF"/>
        <w:spacing w:after="0" w:line="317" w:lineRule="exact"/>
        <w:ind w:left="2830"/>
        <w:rPr>
          <w:rFonts w:eastAsia="Times New Roman"/>
          <w:sz w:val="28"/>
          <w:szCs w:val="28"/>
        </w:rPr>
      </w:pPr>
      <w:r>
        <w:rPr>
          <w:rFonts w:eastAsia="Times New Roman"/>
          <w:sz w:val="28"/>
          <w:szCs w:val="28"/>
        </w:rPr>
        <w:t xml:space="preserve">                       ***     </w:t>
      </w:r>
    </w:p>
    <w:p>
      <w:pPr>
        <w:shd w:val="clear" w:color="auto" w:fill="FFFFFF"/>
        <w:spacing w:after="0" w:line="317" w:lineRule="exact"/>
        <w:ind w:left="2808" w:right="2074"/>
        <w:rPr>
          <w:sz w:val="28"/>
          <w:szCs w:val="28"/>
        </w:rPr>
      </w:pPr>
      <w:r>
        <w:rPr>
          <w:rFonts w:eastAsia="Times New Roman"/>
          <w:sz w:val="28"/>
          <w:szCs w:val="28"/>
        </w:rPr>
        <w:t>Ідіть, ідіть, замріяні, вродливі.                       Між квітами і добрими людьми.                           Щоб ви пройшли усе життя щасливо.           Нові  вам  простелили рушники.</w:t>
      </w:r>
    </w:p>
    <w:p>
      <w:pPr>
        <w:spacing w:after="0"/>
        <w:ind w:left="3544"/>
        <w:jc w:val="center"/>
        <w:rPr>
          <w:sz w:val="28"/>
          <w:szCs w:val="28"/>
        </w:rPr>
      </w:pPr>
      <w:r>
        <w:rPr>
          <w:sz w:val="28"/>
          <w:szCs w:val="28"/>
        </w:rPr>
        <w:t>Фольклорно-етнографічний колектив «Гаївчанка» колишньої Горошинської сільської ради</w:t>
      </w:r>
    </w:p>
    <w:p>
      <w:pPr>
        <w:spacing w:after="0"/>
        <w:ind w:left="3544"/>
        <w:jc w:val="center"/>
        <w:rPr>
          <w:sz w:val="28"/>
          <w:szCs w:val="28"/>
        </w:rPr>
      </w:pPr>
    </w:p>
    <w:p>
      <w:pPr>
        <w:shd w:val="clear" w:color="auto" w:fill="FFFFFF"/>
        <w:spacing w:after="0" w:line="317" w:lineRule="exact"/>
        <w:ind w:left="14" w:right="29" w:firstLine="230"/>
        <w:jc w:val="both"/>
        <w:rPr>
          <w:sz w:val="28"/>
          <w:szCs w:val="28"/>
        </w:rPr>
      </w:pPr>
      <w:r>
        <w:rPr>
          <w:rFonts w:eastAsia="Times New Roman"/>
          <w:sz w:val="28"/>
          <w:szCs w:val="28"/>
        </w:rPr>
        <w:t>Такий рушник тепер найчастіше вишиває не сама наречена, а її мати чи хрещена. Він іскриться яскравими кольорами сучасних ниток, і полотно вже береться не домоткане, але шлюбна символіка збереглася, хоча стала більш прозорою. Символ подружньої злагоди і міцності шлюбу – поєднані обручки, яких раніше не вишивали, бо не було звичаю ними обмінюватися, та й самих обручок у нашій місцевості майже не було до початку сімдесятих років за словами Баганець Ніни Петрівни (1936 р.н., одружувалася у 1958 р.)</w:t>
      </w:r>
    </w:p>
    <w:p>
      <w:pPr>
        <w:shd w:val="clear" w:color="auto" w:fill="FFFFFF"/>
        <w:spacing w:after="0" w:line="317" w:lineRule="exact"/>
        <w:ind w:left="14" w:right="43" w:firstLine="223"/>
        <w:jc w:val="both"/>
        <w:rPr>
          <w:sz w:val="28"/>
          <w:szCs w:val="28"/>
        </w:rPr>
      </w:pPr>
      <w:r>
        <w:rPr>
          <w:rFonts w:eastAsia="Times New Roman"/>
          <w:sz w:val="28"/>
          <w:szCs w:val="28"/>
        </w:rPr>
        <w:t xml:space="preserve">Вишиваються на весільних рушниках парами лебеді чи голуби – символи вірності, обов'язково – колосся (символ достатку) і квіти – найпоширеніший елемент сучасного </w:t>
      </w:r>
      <w:r>
        <w:rPr>
          <w:rFonts w:eastAsia="Times New Roman"/>
          <w:bCs/>
          <w:sz w:val="28"/>
          <w:szCs w:val="28"/>
        </w:rPr>
        <w:t>рушника</w:t>
      </w:r>
      <w:r>
        <w:rPr>
          <w:rFonts w:eastAsia="Times New Roman"/>
          <w:b/>
          <w:bCs/>
          <w:sz w:val="28"/>
          <w:szCs w:val="28"/>
        </w:rPr>
        <w:t xml:space="preserve"> </w:t>
      </w:r>
      <w:r>
        <w:rPr>
          <w:rFonts w:eastAsia="Times New Roman"/>
          <w:sz w:val="28"/>
          <w:szCs w:val="28"/>
        </w:rPr>
        <w:t>нашої місцевості. (</w:t>
      </w:r>
      <w:r>
        <w:rPr>
          <w:sz w:val="28"/>
          <w:szCs w:val="28"/>
        </w:rPr>
        <w:t>Додаток</w:t>
      </w:r>
      <w:r>
        <w:rPr>
          <w:rFonts w:eastAsia="Times New Roman"/>
          <w:sz w:val="28"/>
          <w:szCs w:val="28"/>
        </w:rPr>
        <w:t xml:space="preserve"> 9, 10).</w:t>
      </w:r>
    </w:p>
    <w:p>
      <w:pPr>
        <w:shd w:val="clear" w:color="auto" w:fill="FFFFFF"/>
        <w:spacing w:after="0" w:line="317" w:lineRule="exact"/>
        <w:ind w:left="7" w:right="43" w:firstLine="230"/>
        <w:jc w:val="both"/>
        <w:rPr>
          <w:rFonts w:eastAsia="Times New Roman"/>
          <w:sz w:val="28"/>
          <w:szCs w:val="28"/>
        </w:rPr>
      </w:pPr>
    </w:p>
    <w:p>
      <w:pPr>
        <w:shd w:val="clear" w:color="auto" w:fill="FFFFFF"/>
        <w:spacing w:after="0" w:line="317" w:lineRule="exact"/>
        <w:ind w:left="7" w:right="43" w:firstLine="230"/>
        <w:jc w:val="both"/>
        <w:rPr>
          <w:sz w:val="28"/>
          <w:szCs w:val="28"/>
        </w:rPr>
      </w:pPr>
      <w:r>
        <w:rPr>
          <w:rFonts w:eastAsia="Times New Roman"/>
          <w:sz w:val="28"/>
          <w:szCs w:val="28"/>
        </w:rPr>
        <w:t xml:space="preserve">Ще одним давнім і оспіваним звичаєм було дарувати рушник у далеку дорогу, яка символізувала становлення особистості, «народження» </w:t>
      </w:r>
      <w:r>
        <w:rPr>
          <w:rFonts w:eastAsia="Times New Roman"/>
          <w:spacing w:val="-3"/>
          <w:sz w:val="28"/>
          <w:szCs w:val="28"/>
        </w:rPr>
        <w:t>самостійної людини, яка залишає рідну домівку  і опіку батьків.</w:t>
      </w:r>
    </w:p>
    <w:p>
      <w:pPr>
        <w:shd w:val="clear" w:color="auto" w:fill="FFFFFF"/>
        <w:spacing w:after="0" w:line="317" w:lineRule="exact"/>
        <w:ind w:right="101"/>
        <w:jc w:val="center"/>
        <w:rPr>
          <w:sz w:val="28"/>
          <w:szCs w:val="28"/>
        </w:rPr>
      </w:pPr>
      <w:r>
        <w:rPr>
          <w:rFonts w:eastAsia="Times New Roman"/>
          <w:sz w:val="28"/>
          <w:szCs w:val="28"/>
        </w:rPr>
        <w:t>І в   дорогу далеку ти мене</w:t>
      </w:r>
    </w:p>
    <w:p>
      <w:pPr>
        <w:shd w:val="clear" w:color="auto" w:fill="FFFFFF"/>
        <w:spacing w:after="0" w:line="317" w:lineRule="exact"/>
        <w:ind w:left="3103" w:right="2074" w:firstLine="1606"/>
        <w:rPr>
          <w:sz w:val="28"/>
          <w:szCs w:val="28"/>
        </w:rPr>
      </w:pPr>
      <w:r>
        <w:rPr>
          <w:rFonts w:eastAsia="Times New Roman"/>
          <w:sz w:val="28"/>
          <w:szCs w:val="28"/>
        </w:rPr>
        <w:t>на зорі проводжала,       І рушник вишиваний на</w:t>
      </w:r>
    </w:p>
    <w:p>
      <w:pPr>
        <w:shd w:val="clear" w:color="auto" w:fill="FFFFFF"/>
        <w:spacing w:after="0" w:line="317" w:lineRule="exact"/>
        <w:ind w:left="4781"/>
        <w:rPr>
          <w:rFonts w:eastAsia="Times New Roman"/>
          <w:sz w:val="28"/>
          <w:szCs w:val="28"/>
        </w:rPr>
      </w:pPr>
      <w:r>
        <w:rPr>
          <w:rFonts w:eastAsia="Times New Roman"/>
          <w:sz w:val="28"/>
          <w:szCs w:val="28"/>
        </w:rPr>
        <w:t>щастя, на долю дала.</w:t>
      </w:r>
    </w:p>
    <w:p>
      <w:pPr>
        <w:shd w:val="clear" w:color="auto" w:fill="FFFFFF"/>
        <w:spacing w:after="0" w:line="317" w:lineRule="exact"/>
        <w:ind w:left="4781"/>
        <w:jc w:val="right"/>
        <w:rPr>
          <w:rFonts w:eastAsia="Times New Roman"/>
          <w:i/>
          <w:sz w:val="28"/>
          <w:szCs w:val="28"/>
        </w:rPr>
      </w:pPr>
      <w:r>
        <w:rPr>
          <w:rFonts w:eastAsia="Times New Roman"/>
          <w:i/>
          <w:sz w:val="28"/>
          <w:szCs w:val="28"/>
        </w:rPr>
        <w:t>А. Малишко</w:t>
      </w:r>
    </w:p>
    <w:p>
      <w:pPr>
        <w:shd w:val="clear" w:color="auto" w:fill="FFFFFF"/>
        <w:spacing w:after="0" w:line="317" w:lineRule="exact"/>
        <w:ind w:left="4781"/>
        <w:jc w:val="right"/>
        <w:rPr>
          <w:rFonts w:eastAsia="Times New Roman"/>
          <w:i/>
          <w:sz w:val="28"/>
          <w:szCs w:val="28"/>
        </w:rPr>
      </w:pPr>
    </w:p>
    <w:p>
      <w:pPr>
        <w:shd w:val="clear" w:color="auto" w:fill="FFFFFF"/>
        <w:spacing w:after="0" w:line="317" w:lineRule="exact"/>
        <w:ind w:firstLine="284"/>
        <w:jc w:val="both"/>
        <w:rPr>
          <w:sz w:val="28"/>
          <w:szCs w:val="28"/>
        </w:rPr>
      </w:pPr>
      <w:r>
        <w:rPr>
          <w:rFonts w:eastAsia="Times New Roman"/>
          <w:sz w:val="28"/>
          <w:szCs w:val="28"/>
        </w:rPr>
        <w:t xml:space="preserve">Зі спогадів Володимира Григоровича Проненка (1946 р.н. с. Горошине), журналіста, письменника,:  «Я розв’язав свій речовий мішок і дістав рушник, який мені мама дала в дорогу, коли йшов у армію. Розгорнув його перед хлопцями на траві, й на обох його краях запломеніли вишиті гладдю гілки квітучих троянд…  Відтоді подарований мамою рушник мандрував зі мною у всіх далеких і тривалих відрядженнях – за кордоном і по країні. Зберігається він у сім’ї і нині…»         </w:t>
      </w:r>
    </w:p>
    <w:p>
      <w:pPr>
        <w:shd w:val="clear" w:color="auto" w:fill="FFFFFF"/>
        <w:spacing w:after="0" w:line="317" w:lineRule="exact"/>
        <w:ind w:firstLine="230"/>
        <w:jc w:val="both"/>
        <w:rPr>
          <w:sz w:val="28"/>
          <w:szCs w:val="28"/>
        </w:rPr>
      </w:pPr>
      <w:r>
        <w:rPr>
          <w:rFonts w:eastAsia="Times New Roman"/>
          <w:sz w:val="28"/>
          <w:szCs w:val="28"/>
        </w:rPr>
        <w:t>Отже, такий рушник  був  символом «дороги, якою мала йти людина  і,  водночас, оберегом, який   мати  давала  дитині,  пам’яттю   про   рідну  домівку, своє коріння. Такі рушники, як правило, були невеликі за розмірами і мали одну мережку.    (</w:t>
      </w:r>
      <w:r>
        <w:rPr>
          <w:sz w:val="28"/>
          <w:szCs w:val="28"/>
        </w:rPr>
        <w:t>Додаток</w:t>
      </w:r>
      <w:r>
        <w:rPr>
          <w:rFonts w:eastAsia="Times New Roman"/>
          <w:sz w:val="28"/>
          <w:szCs w:val="28"/>
        </w:rPr>
        <w:t xml:space="preserve"> 11).</w:t>
      </w:r>
    </w:p>
    <w:p>
      <w:pPr>
        <w:shd w:val="clear" w:color="auto" w:fill="FFFFFF"/>
        <w:spacing w:after="0" w:line="317" w:lineRule="exact"/>
        <w:ind w:left="14" w:right="14" w:firstLine="216"/>
        <w:jc w:val="both"/>
        <w:rPr>
          <w:rFonts w:eastAsia="Times New Roman"/>
          <w:sz w:val="28"/>
          <w:szCs w:val="28"/>
        </w:rPr>
      </w:pPr>
      <w:r>
        <w:rPr>
          <w:rFonts w:eastAsia="Times New Roman"/>
          <w:sz w:val="28"/>
          <w:szCs w:val="28"/>
        </w:rPr>
        <w:t>Даний звичай живе і сьогодні. На випускному вечорі у нашій школі матері дарують дітям рушники, виряджаючи їх у самостійне життя. І пломеніють на тих рушниках квіти, вплітаються в узори виноград і калина, живе любов до отчого краю, а з нею бережуться і народні традиції, освячені віками, (</w:t>
      </w:r>
      <w:r>
        <w:rPr>
          <w:sz w:val="28"/>
          <w:szCs w:val="28"/>
        </w:rPr>
        <w:t>Додатки</w:t>
      </w:r>
      <w:r>
        <w:rPr>
          <w:rFonts w:eastAsia="Times New Roman"/>
          <w:sz w:val="28"/>
          <w:szCs w:val="28"/>
        </w:rPr>
        <w:t xml:space="preserve"> 12, 13).</w:t>
      </w:r>
    </w:p>
    <w:p>
      <w:pPr>
        <w:shd w:val="clear" w:color="auto" w:fill="FFFFFF"/>
        <w:spacing w:after="0" w:line="317" w:lineRule="exact"/>
        <w:ind w:left="22" w:right="14" w:firstLine="216"/>
        <w:jc w:val="both"/>
        <w:rPr>
          <w:sz w:val="28"/>
          <w:szCs w:val="28"/>
        </w:rPr>
      </w:pPr>
      <w:r>
        <w:rPr>
          <w:rFonts w:eastAsia="Times New Roman"/>
          <w:sz w:val="28"/>
          <w:szCs w:val="28"/>
        </w:rPr>
        <w:t>А до них додаються нові. Випускники на згадку про себе дарують школі рушник з вишитими на нім своїми прізвищами як символ того, що якась їхня частинка назавжди залишається у школі. Таких рушників у нашому закладі  вже двадцять.  (</w:t>
      </w:r>
      <w:r>
        <w:rPr>
          <w:sz w:val="28"/>
          <w:szCs w:val="28"/>
        </w:rPr>
        <w:t>Додатки</w:t>
      </w:r>
      <w:r>
        <w:rPr>
          <w:rFonts w:eastAsia="Times New Roman"/>
          <w:sz w:val="28"/>
          <w:szCs w:val="28"/>
        </w:rPr>
        <w:t xml:space="preserve"> 14, 15)</w:t>
      </w:r>
    </w:p>
    <w:p>
      <w:pPr>
        <w:shd w:val="clear" w:color="auto" w:fill="FFFFFF"/>
        <w:spacing w:after="0" w:line="317" w:lineRule="exact"/>
        <w:ind w:left="7" w:firstLine="238"/>
        <w:jc w:val="both"/>
        <w:rPr>
          <w:rFonts w:eastAsia="Times New Roman"/>
          <w:sz w:val="28"/>
          <w:szCs w:val="28"/>
        </w:rPr>
      </w:pPr>
    </w:p>
    <w:p>
      <w:pPr>
        <w:shd w:val="clear" w:color="auto" w:fill="FFFFFF"/>
        <w:spacing w:after="0" w:line="317" w:lineRule="exact"/>
        <w:ind w:left="7" w:firstLine="238"/>
        <w:jc w:val="both"/>
        <w:rPr>
          <w:sz w:val="28"/>
          <w:szCs w:val="28"/>
        </w:rPr>
      </w:pPr>
      <w:r>
        <w:rPr>
          <w:rFonts w:eastAsia="Times New Roman"/>
          <w:sz w:val="28"/>
          <w:szCs w:val="28"/>
        </w:rPr>
        <w:t>Без рушників не обходиться і останній обряд у житті людини – похорон, проводи «в інший світ», у вічність. Це останній земний шлях, тому близькі намагаються зробити все можливе, щоб він був урочистим, наповненим їхньою любов’ю, одним із символів якої був рушник. Його клали покійникові під плечі (хоча зараз інколи кладуть квітчасту хустку), як символ прожитого, устеляли віко, як символ вічної дороги, пов’язували хрест, із яким ішли попереду похоронної процесії; домовину теж опускали у яму на рушниках (спостереження гуртківців). Закономірностей у мережках даних рушників нами не виявлено, але, якщо у труні та на вікові рушники мали яскраві кольори, то хрестовий був більш стриманим, як правило, там переважав чорний колір. (</w:t>
      </w:r>
      <w:r>
        <w:rPr>
          <w:sz w:val="28"/>
          <w:szCs w:val="28"/>
        </w:rPr>
        <w:t>Додаток 16).</w:t>
      </w:r>
      <w:r>
        <w:rPr>
          <w:rFonts w:eastAsia="Times New Roman"/>
          <w:sz w:val="28"/>
          <w:szCs w:val="28"/>
        </w:rPr>
        <w:t xml:space="preserve"> Такий рушник залишався на кладовищі, ним пов’язували хрест або клали на могилу того, хто був похований останнім і, як у нас говорять, «стояв на воротах». Ця традиція, мабуть, бере свій початок ще з дохристиянських часів, коли наші предки, вірячи в те, що по дуплах живуть божества, обвішували дерева рушниками-обрусами, таким чином задобрюючи вищі сили. Отже, у цьому звичаї поєдналися язичницькі  і  християнські мотиви.</w:t>
      </w:r>
    </w:p>
    <w:p>
      <w:pPr>
        <w:shd w:val="clear" w:color="auto" w:fill="FFFFFF"/>
        <w:spacing w:after="0" w:line="317" w:lineRule="exact"/>
        <w:ind w:left="7" w:right="14" w:firstLine="230"/>
        <w:jc w:val="both"/>
        <w:rPr>
          <w:rFonts w:eastAsia="Times New Roman"/>
          <w:sz w:val="28"/>
          <w:szCs w:val="28"/>
        </w:rPr>
      </w:pPr>
    </w:p>
    <w:p>
      <w:pPr>
        <w:shd w:val="clear" w:color="auto" w:fill="FFFFFF"/>
        <w:spacing w:after="0" w:line="317" w:lineRule="exact"/>
        <w:ind w:left="7" w:right="14" w:firstLine="230"/>
        <w:jc w:val="both"/>
        <w:rPr>
          <w:sz w:val="28"/>
          <w:szCs w:val="28"/>
        </w:rPr>
      </w:pPr>
      <w:r>
        <w:rPr>
          <w:rFonts w:eastAsia="Times New Roman"/>
          <w:sz w:val="28"/>
          <w:szCs w:val="28"/>
        </w:rPr>
        <w:t xml:space="preserve">Використовували рушники і в обряді будівництва хати. За свідченнями Баганець Ніни Петрівни (1936 р.н.), при будівництві хати для їхньої сім’ї                        (1965 р.), «коли стіни були вже викладені (клалися із саману), вгорі в кутку повісили образ у рушнику, на рушниках піднімали перший сволок, а потім віддали їх майстрам як подарунок. Плати вони не брали, бо все тоді було на відробіток». Для таких рушників, як правило, бралося чисте полотно, часом навіть невідбілене. </w:t>
      </w:r>
    </w:p>
    <w:p>
      <w:pPr>
        <w:shd w:val="clear" w:color="auto" w:fill="FFFFFF"/>
        <w:spacing w:after="0" w:line="317" w:lineRule="exact"/>
        <w:ind w:right="22" w:firstLine="346"/>
        <w:jc w:val="both"/>
        <w:rPr>
          <w:rFonts w:eastAsia="Times New Roman"/>
          <w:sz w:val="28"/>
          <w:szCs w:val="28"/>
        </w:rPr>
      </w:pPr>
    </w:p>
    <w:p>
      <w:pPr>
        <w:shd w:val="clear" w:color="auto" w:fill="FFFFFF"/>
        <w:spacing w:after="0" w:line="317" w:lineRule="exact"/>
        <w:ind w:right="22" w:firstLine="346"/>
        <w:jc w:val="both"/>
        <w:rPr>
          <w:sz w:val="28"/>
          <w:szCs w:val="28"/>
          <w:shd w:val="clear" w:color="auto" w:fill="F7F7F7"/>
        </w:rPr>
      </w:pPr>
      <w:r>
        <w:rPr>
          <w:rFonts w:eastAsia="Times New Roman"/>
          <w:sz w:val="28"/>
          <w:szCs w:val="28"/>
        </w:rPr>
        <w:t>Нині вишиті рушники прикрашають і недавно побудований у нашому селі храм Успіння Пресвятої Богородиці.  Милосердова Альона Іванівна (учасниця церковного хору) розповідала, що убранству храму, особливо вишитим рушникам</w:t>
      </w:r>
      <w:r>
        <w:rPr>
          <w:sz w:val="28"/>
          <w:szCs w:val="28"/>
        </w:rPr>
        <w:t>,  надається велике значення під час проведення християнських обрядових дійств.( Додаток 17). Тому що</w:t>
      </w:r>
      <w:r>
        <w:rPr>
          <w:sz w:val="28"/>
          <w:szCs w:val="28"/>
          <w:shd w:val="clear" w:color="auto" w:fill="F7F7F7"/>
        </w:rPr>
        <w:t xml:space="preserve"> </w:t>
      </w:r>
      <w:r>
        <w:rPr>
          <w:sz w:val="28"/>
          <w:szCs w:val="28"/>
        </w:rPr>
        <w:t> «в Православній Церкві виробилась особлива традиція, яка згодом отримала богословське наукове обгрунтування». В основі кольорової гами є вісім - дев’ять кольорів (включаючи чорний), кожен із них має певну символіку та час використання (про це ми досліджуватимемо пізніше».</w:t>
      </w:r>
    </w:p>
    <w:p>
      <w:pPr>
        <w:shd w:val="clear" w:color="auto" w:fill="FFFFFF"/>
        <w:spacing w:after="0" w:line="317" w:lineRule="exact"/>
        <w:ind w:right="22" w:firstLine="346"/>
        <w:jc w:val="both"/>
        <w:rPr>
          <w:rFonts w:eastAsia="Times New Roman"/>
          <w:sz w:val="28"/>
          <w:szCs w:val="28"/>
        </w:rPr>
      </w:pPr>
    </w:p>
    <w:p>
      <w:pPr>
        <w:shd w:val="clear" w:color="auto" w:fill="FFFFFF"/>
        <w:spacing w:after="0" w:line="317" w:lineRule="exact"/>
        <w:ind w:right="22" w:firstLine="346"/>
        <w:jc w:val="both"/>
        <w:rPr>
          <w:rFonts w:eastAsia="Times New Roman"/>
          <w:sz w:val="28"/>
          <w:szCs w:val="28"/>
        </w:rPr>
      </w:pPr>
      <w:r>
        <w:rPr>
          <w:rFonts w:eastAsia="Times New Roman"/>
          <w:sz w:val="28"/>
          <w:szCs w:val="28"/>
        </w:rPr>
        <w:t xml:space="preserve">Крім обрядових були оберегові, прикрашальні й ужиткові рушники. Коли у понеділок після весілля молода господиня прибирала хату, то перш за все починала з оберегових рушників, а свекруха стежила, щоб кожен був на своєму місці. </w:t>
      </w:r>
    </w:p>
    <w:p>
      <w:pPr>
        <w:shd w:val="clear" w:color="auto" w:fill="FFFFFF"/>
        <w:spacing w:after="0" w:line="317" w:lineRule="exact"/>
        <w:ind w:left="2127" w:right="22" w:firstLine="346"/>
        <w:jc w:val="both"/>
        <w:rPr>
          <w:rFonts w:eastAsia="Times New Roman"/>
          <w:sz w:val="28"/>
          <w:szCs w:val="28"/>
        </w:rPr>
      </w:pPr>
      <w:r>
        <w:rPr>
          <w:rFonts w:eastAsia="Times New Roman"/>
          <w:sz w:val="28"/>
          <w:szCs w:val="28"/>
        </w:rPr>
        <w:t>Хату рушниками уквітчаю</w:t>
      </w:r>
    </w:p>
    <w:p>
      <w:pPr>
        <w:shd w:val="clear" w:color="auto" w:fill="FFFFFF"/>
        <w:spacing w:after="0" w:line="317" w:lineRule="exact"/>
        <w:ind w:left="2127" w:right="22" w:firstLine="346"/>
        <w:jc w:val="both"/>
        <w:rPr>
          <w:rFonts w:eastAsia="Times New Roman"/>
          <w:sz w:val="28"/>
          <w:szCs w:val="28"/>
        </w:rPr>
      </w:pPr>
      <w:r>
        <w:rPr>
          <w:rFonts w:eastAsia="Times New Roman"/>
          <w:sz w:val="28"/>
          <w:szCs w:val="28"/>
        </w:rPr>
        <w:t>Ще й на піл ряденце постелю,</w:t>
      </w:r>
    </w:p>
    <w:p>
      <w:pPr>
        <w:shd w:val="clear" w:color="auto" w:fill="FFFFFF"/>
        <w:spacing w:after="0" w:line="317" w:lineRule="exact"/>
        <w:ind w:left="2127" w:right="22" w:firstLine="346"/>
        <w:jc w:val="both"/>
        <w:rPr>
          <w:rFonts w:eastAsia="Times New Roman"/>
          <w:sz w:val="28"/>
          <w:szCs w:val="28"/>
        </w:rPr>
      </w:pPr>
      <w:r>
        <w:rPr>
          <w:rFonts w:eastAsia="Times New Roman"/>
          <w:sz w:val="28"/>
          <w:szCs w:val="28"/>
        </w:rPr>
        <w:t>Щоб свекруха мні не дорікала,</w:t>
      </w:r>
    </w:p>
    <w:p>
      <w:pPr>
        <w:shd w:val="clear" w:color="auto" w:fill="FFFFFF"/>
        <w:spacing w:after="0" w:line="317" w:lineRule="exact"/>
        <w:ind w:left="2127" w:right="22" w:firstLine="346"/>
        <w:jc w:val="both"/>
        <w:rPr>
          <w:rFonts w:eastAsia="Times New Roman"/>
          <w:sz w:val="28"/>
          <w:szCs w:val="28"/>
        </w:rPr>
      </w:pPr>
      <w:r>
        <w:rPr>
          <w:rFonts w:eastAsia="Times New Roman"/>
          <w:sz w:val="28"/>
          <w:szCs w:val="28"/>
        </w:rPr>
        <w:t>Що чогось не вмію, не роблю</w:t>
      </w:r>
    </w:p>
    <w:p>
      <w:pPr>
        <w:spacing w:after="0"/>
        <w:ind w:left="3544"/>
        <w:jc w:val="center"/>
        <w:rPr>
          <w:sz w:val="28"/>
          <w:szCs w:val="28"/>
        </w:rPr>
      </w:pPr>
      <w:r>
        <w:rPr>
          <w:sz w:val="28"/>
          <w:szCs w:val="28"/>
        </w:rPr>
        <w:t>Фольклорно-етнографічний колектив «Гаївчанка» колишньої Горошинської сільської ради</w:t>
      </w:r>
    </w:p>
    <w:p>
      <w:pPr>
        <w:spacing w:after="0"/>
        <w:ind w:left="3544"/>
        <w:jc w:val="center"/>
        <w:rPr>
          <w:sz w:val="28"/>
          <w:szCs w:val="28"/>
        </w:rPr>
      </w:pPr>
    </w:p>
    <w:p>
      <w:pPr>
        <w:shd w:val="clear" w:color="auto" w:fill="FFFFFF"/>
        <w:spacing w:after="0" w:line="317" w:lineRule="exact"/>
        <w:ind w:right="22" w:firstLine="346"/>
        <w:jc w:val="both"/>
        <w:rPr>
          <w:rFonts w:eastAsia="Times New Roman"/>
          <w:sz w:val="28"/>
          <w:szCs w:val="28"/>
        </w:rPr>
      </w:pPr>
      <w:r>
        <w:rPr>
          <w:rFonts w:eastAsia="Times New Roman"/>
          <w:sz w:val="28"/>
          <w:szCs w:val="28"/>
        </w:rPr>
        <w:t xml:space="preserve">Такі рушники вішали над вікнами та дверима, бо вважали, що саме через них до помешкання може потрапити нечиста сила, чи навіть домовики, які, хоч і охороняють житло, повинні мешкати десь на горищі, в комині, не заходити до людської оселі. </w:t>
      </w:r>
    </w:p>
    <w:p>
      <w:pPr>
        <w:shd w:val="clear" w:color="auto" w:fill="FFFFFF"/>
        <w:spacing w:after="0" w:line="317" w:lineRule="exact"/>
        <w:ind w:right="22" w:firstLine="346"/>
        <w:jc w:val="both"/>
        <w:rPr>
          <w:sz w:val="28"/>
          <w:szCs w:val="28"/>
        </w:rPr>
      </w:pPr>
      <w:r>
        <w:rPr>
          <w:rFonts w:eastAsia="Times New Roman"/>
          <w:sz w:val="28"/>
          <w:szCs w:val="28"/>
        </w:rPr>
        <w:t>Оберегові рушники в нашому селі вишивалися без прошви, а узори на них мали бути безперервними, часто над мережкою вишивався образ берегині (стилізоване зображення жінки), або світового дерева, дерева життя (букет чи  квіти  у</w:t>
      </w:r>
      <w:r>
        <w:rPr>
          <w:sz w:val="28"/>
          <w:szCs w:val="28"/>
        </w:rPr>
        <w:t xml:space="preserve"> </w:t>
      </w:r>
      <w:r>
        <w:rPr>
          <w:rFonts w:eastAsia="Times New Roman"/>
          <w:spacing w:val="-3"/>
          <w:sz w:val="28"/>
          <w:szCs w:val="28"/>
        </w:rPr>
        <w:t xml:space="preserve">вазоні). Вважалося,   що   такі   рушники   необхідно   прати   не  рідше   чотирьох </w:t>
      </w:r>
      <w:r>
        <w:rPr>
          <w:rFonts w:eastAsia="Times New Roman"/>
          <w:sz w:val="28"/>
          <w:szCs w:val="28"/>
        </w:rPr>
        <w:t>разів на рік, бо саме вода забирає з собою все лихе. (</w:t>
      </w:r>
      <w:r>
        <w:rPr>
          <w:sz w:val="28"/>
          <w:szCs w:val="28"/>
        </w:rPr>
        <w:t>Додаток 18).</w:t>
      </w:r>
    </w:p>
    <w:p>
      <w:pPr>
        <w:shd w:val="clear" w:color="auto" w:fill="FFFFFF"/>
        <w:spacing w:after="0" w:line="317" w:lineRule="exact"/>
        <w:ind w:left="7" w:firstLine="338"/>
        <w:jc w:val="both"/>
        <w:rPr>
          <w:rFonts w:eastAsia="Times New Roman"/>
          <w:sz w:val="28"/>
          <w:szCs w:val="28"/>
        </w:rPr>
      </w:pPr>
    </w:p>
    <w:p>
      <w:pPr>
        <w:shd w:val="clear" w:color="auto" w:fill="FFFFFF"/>
        <w:spacing w:after="0" w:line="317" w:lineRule="exact"/>
        <w:ind w:left="7" w:firstLine="338"/>
        <w:jc w:val="both"/>
        <w:rPr>
          <w:sz w:val="28"/>
          <w:szCs w:val="28"/>
        </w:rPr>
      </w:pPr>
      <w:r>
        <w:rPr>
          <w:rFonts w:eastAsia="Times New Roman"/>
          <w:sz w:val="28"/>
          <w:szCs w:val="28"/>
        </w:rPr>
        <w:t>Гордістю кожної родини були божники, або покутники — рушники для образів. Вони були довгими, бо прикрашали парні ікони. Для них брали найкраще, гарно вибілене тонке полотно, і мережки вишивали густенькі, і прошву робили широкою, і мереживо плели ажурним. (</w:t>
      </w:r>
      <w:r>
        <w:rPr>
          <w:sz w:val="28"/>
          <w:szCs w:val="28"/>
        </w:rPr>
        <w:t>Додаток 19).</w:t>
      </w:r>
    </w:p>
    <w:p>
      <w:pPr>
        <w:shd w:val="clear" w:color="auto" w:fill="FFFFFF"/>
        <w:spacing w:after="0" w:line="317" w:lineRule="exact"/>
        <w:ind w:firstLine="338"/>
        <w:jc w:val="both"/>
        <w:rPr>
          <w:rFonts w:eastAsia="Times New Roman"/>
          <w:sz w:val="28"/>
          <w:szCs w:val="28"/>
        </w:rPr>
      </w:pPr>
    </w:p>
    <w:p>
      <w:pPr>
        <w:shd w:val="clear" w:color="auto" w:fill="FFFFFF"/>
        <w:spacing w:after="0" w:line="317" w:lineRule="exact"/>
        <w:ind w:firstLine="338"/>
        <w:jc w:val="both"/>
        <w:rPr>
          <w:sz w:val="28"/>
          <w:szCs w:val="28"/>
        </w:rPr>
      </w:pPr>
      <w:r>
        <w:rPr>
          <w:rFonts w:eastAsia="Times New Roman"/>
          <w:sz w:val="28"/>
          <w:szCs w:val="28"/>
        </w:rPr>
        <w:t xml:space="preserve">Рушники, що вішали над картинами, дзеркалом, рамками з фотографіями називали прикрашальними (кілковими). Вони теж були барвистими, часто над мережкою вишивали віночок, верхня частина у якому не з'єднувалася, «як простягнуті до Бога руки». </w:t>
      </w:r>
    </w:p>
    <w:p>
      <w:pPr>
        <w:shd w:val="clear" w:color="auto" w:fill="FFFFFF"/>
        <w:spacing w:after="0" w:line="317" w:lineRule="exact"/>
        <w:ind w:left="58"/>
        <w:jc w:val="both"/>
        <w:rPr>
          <w:rFonts w:eastAsia="Times New Roman"/>
          <w:sz w:val="28"/>
          <w:szCs w:val="28"/>
        </w:rPr>
      </w:pPr>
      <w:r>
        <w:rPr>
          <w:rFonts w:eastAsia="Times New Roman"/>
          <w:sz w:val="28"/>
          <w:szCs w:val="28"/>
        </w:rPr>
        <w:t xml:space="preserve">  </w:t>
      </w:r>
    </w:p>
    <w:p>
      <w:pPr>
        <w:shd w:val="clear" w:color="auto" w:fill="FFFFFF"/>
        <w:spacing w:after="0" w:line="317" w:lineRule="exact"/>
        <w:ind w:left="58"/>
        <w:jc w:val="both"/>
        <w:rPr>
          <w:rFonts w:eastAsia="Times New Roman"/>
          <w:sz w:val="28"/>
          <w:szCs w:val="28"/>
        </w:rPr>
      </w:pPr>
      <w:r>
        <w:rPr>
          <w:rFonts w:eastAsia="Times New Roman"/>
          <w:sz w:val="28"/>
          <w:szCs w:val="28"/>
        </w:rPr>
        <w:t xml:space="preserve"> Крім оздоблених вишивкою рушників були й прості, ужиткові. Вони виготовлялися з цупких ниток і могли бути навіть невідбіленими, їх робили для рук, обличчя, тіла і називали утирачами. Гостеві завжди подавали окремий утирач, воду на руки зливали, показуючи свою повагу до нього. Такими ж простими були й стирачі, якими витирали посуд, стіл, лави. Зі стирачем ходили доїти корову. Простими рушниками накривали хліб чи діжу з тістом. До речі, їх могли прикрасити непишним візерунком або витканими кольоровими смужками. (</w:t>
      </w:r>
      <w:r>
        <w:rPr>
          <w:sz w:val="28"/>
          <w:szCs w:val="28"/>
        </w:rPr>
        <w:t>Додаток 20 ).</w:t>
      </w:r>
    </w:p>
    <w:p>
      <w:pPr>
        <w:shd w:val="clear" w:color="auto" w:fill="FFFFFF"/>
        <w:spacing w:after="0" w:line="317" w:lineRule="exact"/>
        <w:ind w:left="58"/>
        <w:jc w:val="both"/>
        <w:rPr>
          <w:rFonts w:eastAsia="Times New Roman"/>
          <w:sz w:val="28"/>
          <w:szCs w:val="28"/>
        </w:rPr>
      </w:pPr>
      <w:r>
        <w:rPr>
          <w:rFonts w:eastAsia="Times New Roman"/>
          <w:sz w:val="28"/>
          <w:szCs w:val="28"/>
        </w:rPr>
        <w:t xml:space="preserve">    </w:t>
      </w:r>
    </w:p>
    <w:p>
      <w:pPr>
        <w:shd w:val="clear" w:color="auto" w:fill="FFFFFF"/>
        <w:spacing w:after="0" w:line="317" w:lineRule="exact"/>
        <w:ind w:left="58"/>
        <w:jc w:val="both"/>
        <w:rPr>
          <w:sz w:val="28"/>
          <w:szCs w:val="28"/>
        </w:rPr>
      </w:pPr>
      <w:r>
        <w:rPr>
          <w:rFonts w:eastAsia="Times New Roman"/>
          <w:sz w:val="28"/>
          <w:szCs w:val="28"/>
        </w:rPr>
        <w:t xml:space="preserve">   Як бачимо, рушник має і естетичне, і прикладне, і сакральне значення.</w:t>
      </w:r>
    </w:p>
    <w:p>
      <w:pPr>
        <w:shd w:val="clear" w:color="auto" w:fill="FFFFFF"/>
        <w:spacing w:after="0" w:line="317" w:lineRule="exact"/>
        <w:ind w:left="58" w:firstLine="202"/>
        <w:jc w:val="both"/>
        <w:rPr>
          <w:rFonts w:eastAsia="Times New Roman"/>
          <w:sz w:val="28"/>
          <w:szCs w:val="28"/>
        </w:rPr>
      </w:pPr>
    </w:p>
    <w:p>
      <w:pPr>
        <w:shd w:val="clear" w:color="auto" w:fill="FFFFFF"/>
        <w:spacing w:after="0" w:line="317" w:lineRule="exact"/>
        <w:ind w:left="58" w:firstLine="202"/>
        <w:jc w:val="both"/>
        <w:rPr>
          <w:rFonts w:eastAsia="Times New Roman"/>
          <w:spacing w:val="-1"/>
          <w:sz w:val="28"/>
          <w:szCs w:val="28"/>
        </w:rPr>
      </w:pPr>
      <w:r>
        <w:rPr>
          <w:rFonts w:eastAsia="Times New Roman"/>
          <w:sz w:val="28"/>
          <w:szCs w:val="28"/>
        </w:rPr>
        <w:t>Народне вишивання – живе мистецтво, яке</w:t>
      </w:r>
      <w:r>
        <w:rPr>
          <w:rFonts w:eastAsia="Times New Roman"/>
          <w:i/>
          <w:iCs/>
          <w:sz w:val="28"/>
          <w:szCs w:val="28"/>
        </w:rPr>
        <w:t xml:space="preserve"> </w:t>
      </w:r>
      <w:r>
        <w:rPr>
          <w:rFonts w:eastAsia="Times New Roman"/>
          <w:sz w:val="28"/>
          <w:szCs w:val="28"/>
        </w:rPr>
        <w:t xml:space="preserve">постійно розвивається. Це величезне багатство, створене руками талановитих народних майстринь. </w:t>
      </w:r>
      <w:r>
        <w:rPr>
          <w:rFonts w:eastAsia="Times New Roman"/>
          <w:spacing w:val="-1"/>
          <w:sz w:val="28"/>
          <w:szCs w:val="28"/>
        </w:rPr>
        <w:t>Тому гуртківцям цікаво буде дослідити особливості різних типів мережок, використання кольорової гами та символіки узорів рідного краю. Отже,  робота нашого гуртка у цьому напрямку буде продовжуватися.</w:t>
      </w: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shd w:val="clear" w:color="auto" w:fill="FFFFFF"/>
        <w:spacing w:after="0" w:line="317" w:lineRule="exact"/>
        <w:ind w:left="58" w:firstLine="202"/>
        <w:jc w:val="both"/>
        <w:rPr>
          <w:rFonts w:eastAsia="Times New Roman"/>
          <w:spacing w:val="-1"/>
          <w:sz w:val="28"/>
          <w:szCs w:val="28"/>
        </w:rPr>
      </w:pPr>
    </w:p>
    <w:p>
      <w:pPr>
        <w:jc w:val="center"/>
        <w:rPr>
          <w:b/>
          <w:sz w:val="32"/>
          <w:szCs w:val="32"/>
        </w:rPr>
      </w:pPr>
      <w:r>
        <w:rPr>
          <w:b/>
          <w:sz w:val="32"/>
          <w:szCs w:val="32"/>
        </w:rPr>
        <w:t>Використані джерела</w:t>
      </w:r>
    </w:p>
    <w:p>
      <w:pPr>
        <w:rPr>
          <w:sz w:val="28"/>
          <w:szCs w:val="28"/>
        </w:rPr>
      </w:pPr>
      <w:r>
        <w:rPr>
          <w:sz w:val="28"/>
          <w:szCs w:val="28"/>
        </w:rPr>
        <w:t>Давидюк В. Нове життя старих традицій: Традиційна Українська культура в сучасному мистецтві і побуті / Матеріали міжнародної наукової конференції в рамках V Міжнародного фестивалю українського фольклору «Берегиня» / За ред. проф. В. Давидюка. – Луцьк : ПВД«Твердиня», 2007 – 532 с.</w:t>
      </w:r>
    </w:p>
    <w:p>
      <w:pPr>
        <w:rPr>
          <w:sz w:val="28"/>
          <w:szCs w:val="28"/>
        </w:rPr>
      </w:pPr>
      <w:r>
        <w:rPr>
          <w:sz w:val="28"/>
          <w:szCs w:val="28"/>
        </w:rPr>
        <w:t>Данилюк А. Наукові записки. Випуск ІІ / А. Данилюк., Є. Амбіцька., Т.Андрієвська. – Львів, 2008. – 141с.</w:t>
      </w:r>
    </w:p>
    <w:p>
      <w:pPr>
        <w:rPr>
          <w:i/>
          <w:sz w:val="28"/>
          <w:szCs w:val="28"/>
        </w:rPr>
      </w:pPr>
      <w:r>
        <w:rPr>
          <w:sz w:val="28"/>
          <w:szCs w:val="28"/>
        </w:rPr>
        <w:t xml:space="preserve">Демидчук О. Рушник – наша майбутня візитівка. </w:t>
      </w:r>
      <w:r>
        <w:rPr>
          <w:i/>
          <w:sz w:val="28"/>
          <w:szCs w:val="28"/>
        </w:rPr>
        <w:t xml:space="preserve">Голос України  11.02.2023 </w:t>
      </w:r>
      <w:r>
        <w:rPr>
          <w:sz w:val="28"/>
          <w:szCs w:val="28"/>
        </w:rPr>
        <w:t>URL: http://www.golos.com.ua/article/368277</w:t>
      </w:r>
    </w:p>
    <w:p>
      <w:pPr>
        <w:rPr>
          <w:sz w:val="28"/>
          <w:szCs w:val="28"/>
        </w:rPr>
      </w:pPr>
      <w:r>
        <w:rPr>
          <w:sz w:val="28"/>
          <w:szCs w:val="28"/>
        </w:rPr>
        <w:t>Заїка Н. Л. Дослідження колекції рушників НІЕЗ «Переяслав» (історіографічний аспект). Український селянин. 2021. Вип. 26. С. 48-54.</w:t>
      </w:r>
    </w:p>
    <w:p>
      <w:pPr>
        <w:rPr>
          <w:sz w:val="28"/>
          <w:szCs w:val="28"/>
        </w:rPr>
      </w:pPr>
      <w:r>
        <w:rPr>
          <w:sz w:val="28"/>
          <w:szCs w:val="28"/>
        </w:rPr>
        <w:t>Проненко В.Г. Сивочоле моє село. Київ: ТОВ «ВПК «Експрес-Поліграф», 2014. -368 с.</w:t>
      </w:r>
    </w:p>
    <w:p>
      <w:pPr>
        <w:rPr>
          <w:sz w:val="28"/>
          <w:szCs w:val="28"/>
        </w:rPr>
      </w:pPr>
      <w:r>
        <w:rPr>
          <w:sz w:val="28"/>
          <w:szCs w:val="28"/>
        </w:rPr>
        <w:t>Цікаво про рушники: веб-сайт. Хмельницької гуманітарно-педагогічної академії: https://kgpa.km.ua/node/1881/ (дата звернення: 12.01.2024).</w:t>
      </w:r>
    </w:p>
    <w:p>
      <w:pPr>
        <w:rPr>
          <w:sz w:val="28"/>
          <w:szCs w:val="28"/>
        </w:rPr>
      </w:pPr>
      <w:r>
        <w:rPr>
          <w:sz w:val="28"/>
          <w:szCs w:val="28"/>
        </w:rPr>
        <w:t>Шкода М. Люба моя Україна. Свята, традиції, звичаї, обряди, прикмети та повір’я українського народу. / М. Шкода. Донецьк: ТОВ ВКФ»БАО», 2008. – 544 с.</w:t>
      </w:r>
    </w:p>
    <w:p>
      <w:pPr>
        <w:rPr>
          <w:bCs/>
          <w:color w:val="000000"/>
          <w:sz w:val="28"/>
          <w:szCs w:val="28"/>
        </w:rPr>
      </w:pPr>
      <w:r>
        <w:rPr>
          <w:bCs/>
          <w:color w:val="000000"/>
          <w:sz w:val="28"/>
          <w:szCs w:val="28"/>
        </w:rPr>
        <w:t>Репертуар фольклорно-етнографічного ансамблю «Гаївчанка»</w:t>
      </w:r>
    </w:p>
    <w:p>
      <w:pPr>
        <w:rPr>
          <w:sz w:val="28"/>
          <w:szCs w:val="28"/>
        </w:rPr>
      </w:pPr>
      <w:r>
        <w:rPr>
          <w:bCs/>
          <w:color w:val="000000"/>
          <w:sz w:val="28"/>
          <w:szCs w:val="28"/>
        </w:rPr>
        <w:t>Спогади та</w:t>
      </w:r>
      <w:r>
        <w:rPr>
          <w:sz w:val="28"/>
          <w:szCs w:val="28"/>
        </w:rPr>
        <w:t xml:space="preserve"> розповіді жителів сіл Горошине, Гаївка, Кукоби</w:t>
      </w:r>
    </w:p>
    <w:p>
      <w:pPr>
        <w:rPr>
          <w:sz w:val="28"/>
          <w:szCs w:val="28"/>
        </w:rPr>
      </w:pPr>
      <w:r>
        <w:rPr>
          <w:sz w:val="28"/>
          <w:szCs w:val="28"/>
        </w:rPr>
        <w:t>Баганець Ніна Петрівна 1936 року народження</w:t>
      </w:r>
    </w:p>
    <w:p>
      <w:pPr>
        <w:rPr>
          <w:sz w:val="28"/>
          <w:szCs w:val="28"/>
        </w:rPr>
      </w:pPr>
      <w:r>
        <w:rPr>
          <w:sz w:val="28"/>
          <w:szCs w:val="28"/>
        </w:rPr>
        <w:t>Манюк Марія Яківна 1939 року народження</w:t>
      </w:r>
    </w:p>
    <w:p>
      <w:pPr>
        <w:rPr>
          <w:sz w:val="28"/>
          <w:szCs w:val="28"/>
        </w:rPr>
      </w:pPr>
      <w:r>
        <w:rPr>
          <w:sz w:val="28"/>
          <w:szCs w:val="28"/>
        </w:rPr>
        <w:t>Милосердова Альона Іванівна 1991 року народження</w:t>
      </w:r>
    </w:p>
    <w:p>
      <w:pPr>
        <w:rPr>
          <w:sz w:val="28"/>
          <w:szCs w:val="28"/>
        </w:rPr>
      </w:pPr>
      <w:r>
        <w:rPr>
          <w:sz w:val="28"/>
          <w:szCs w:val="28"/>
        </w:rPr>
        <w:t>Надворна Наталія Григорівна 1968 року народження</w:t>
      </w:r>
    </w:p>
    <w:p>
      <w:pPr>
        <w:rPr>
          <w:sz w:val="28"/>
          <w:szCs w:val="28"/>
        </w:rPr>
      </w:pPr>
      <w:r>
        <w:rPr>
          <w:sz w:val="28"/>
          <w:szCs w:val="28"/>
        </w:rPr>
        <w:t>Нестеренко Марія Петрівна 1939 року народження</w:t>
      </w:r>
    </w:p>
    <w:p>
      <w:pPr>
        <w:rPr>
          <w:sz w:val="28"/>
          <w:szCs w:val="28"/>
        </w:rPr>
      </w:pPr>
      <w:r>
        <w:rPr>
          <w:sz w:val="28"/>
          <w:szCs w:val="28"/>
        </w:rPr>
        <w:t>Погребняк Лідія Гаврилівна 1929 року народження</w:t>
      </w:r>
    </w:p>
    <w:p>
      <w:pPr>
        <w:rPr>
          <w:sz w:val="28"/>
          <w:szCs w:val="28"/>
        </w:rPr>
      </w:pPr>
    </w:p>
    <w:p>
      <w:pPr>
        <w:jc w:val="center"/>
        <w:rPr>
          <w:b/>
          <w:sz w:val="32"/>
          <w:szCs w:val="32"/>
        </w:rPr>
      </w:pPr>
    </w:p>
    <w:p>
      <w:pPr>
        <w:jc w:val="center"/>
        <w:rPr>
          <w:b/>
          <w:sz w:val="32"/>
          <w:szCs w:val="32"/>
        </w:rPr>
      </w:pPr>
    </w:p>
    <w:p>
      <w:pPr>
        <w:jc w:val="center"/>
        <w:rPr>
          <w:b/>
          <w:sz w:val="32"/>
          <w:szCs w:val="32"/>
        </w:rPr>
      </w:pPr>
      <w:r>
        <w:rPr>
          <w:b/>
          <w:sz w:val="32"/>
          <w:szCs w:val="32"/>
        </w:rPr>
        <w:t>Додатки</w:t>
      </w:r>
    </w:p>
    <w:p>
      <w:pPr>
        <w:rPr>
          <w:sz w:val="28"/>
          <w:szCs w:val="28"/>
        </w:rPr>
      </w:pPr>
      <w:r>
        <w:rPr>
          <w:sz w:val="28"/>
          <w:szCs w:val="28"/>
        </w:rPr>
        <w:t xml:space="preserve">Додаток 1                </w:t>
      </w:r>
    </w:p>
    <w:p>
      <w:pPr>
        <w:ind w:left="1134"/>
        <w:jc w:val="center"/>
      </w:pPr>
      <w:r>
        <w:drawing>
          <wp:inline distT="0" distB="0" distL="0" distR="0">
            <wp:extent cx="3472815" cy="3783330"/>
            <wp:effectExtent l="0" t="0" r="0" b="7620"/>
            <wp:docPr id="3" name="Рисунок 3" descr="C:\Users\123\Desktop\Рушник\рушник біл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C:\Users\123\Desktop\Рушник\рушник білий.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3484775" cy="3796642"/>
                    </a:xfrm>
                    <a:prstGeom prst="rect">
                      <a:avLst/>
                    </a:prstGeom>
                    <a:noFill/>
                    <a:ln>
                      <a:noFill/>
                    </a:ln>
                  </pic:spPr>
                </pic:pic>
              </a:graphicData>
            </a:graphic>
          </wp:inline>
        </w:drawing>
      </w:r>
    </w:p>
    <w:p>
      <w:pPr>
        <w:rPr>
          <w:sz w:val="28"/>
          <w:szCs w:val="28"/>
        </w:rPr>
      </w:pPr>
      <w:r>
        <w:t xml:space="preserve"> </w:t>
      </w:r>
      <w:r>
        <w:rPr>
          <w:sz w:val="28"/>
          <w:szCs w:val="28"/>
        </w:rPr>
        <w:t>Додаток 2</w:t>
      </w:r>
    </w:p>
    <w:p>
      <w:pPr>
        <w:jc w:val="center"/>
      </w:pPr>
      <w:r>
        <w:drawing>
          <wp:inline distT="0" distB="0" distL="0" distR="0">
            <wp:extent cx="3455035" cy="4087495"/>
            <wp:effectExtent l="0" t="0" r="0" b="8255"/>
            <wp:docPr id="4" name="Рисунок 4" descr="C:\Users\123\Desktop\Рушник\З прошво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123\Desktop\Рушник\З прошвою.jpg"/>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a:xfrm>
                      <a:off x="0" y="0"/>
                      <a:ext cx="3458811" cy="4092373"/>
                    </a:xfrm>
                    <a:prstGeom prst="rect">
                      <a:avLst/>
                    </a:prstGeom>
                    <a:noFill/>
                    <a:ln>
                      <a:noFill/>
                    </a:ln>
                  </pic:spPr>
                </pic:pic>
              </a:graphicData>
            </a:graphic>
          </wp:inline>
        </w:drawing>
      </w:r>
    </w:p>
    <w:p>
      <w:pPr>
        <w:rPr>
          <w:sz w:val="28"/>
          <w:szCs w:val="28"/>
        </w:rPr>
      </w:pPr>
      <w:r>
        <w:rPr>
          <w:sz w:val="28"/>
          <w:szCs w:val="28"/>
        </w:rPr>
        <w:t>Додаток 3</w:t>
      </w:r>
    </w:p>
    <w:p>
      <w:pPr>
        <w:pStyle w:val="8"/>
        <w:jc w:val="center"/>
      </w:pPr>
      <w:r>
        <w:drawing>
          <wp:inline distT="0" distB="0" distL="0" distR="0">
            <wp:extent cx="2923540" cy="3684270"/>
            <wp:effectExtent l="0" t="0" r="0" b="0"/>
            <wp:docPr id="2" name="Рисунок 2" descr="C:\Users\123\Desktop\Рушник\Білий по білому коп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123\Desktop\Рушник\Білий по білому копія.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40000" contrast="-40000"/>
                              </a14:imgEffect>
                            </a14:imgLayer>
                          </a14:imgProps>
                        </a:ext>
                        <a:ext uri="{28A0092B-C50C-407E-A947-70E740481C1C}">
                          <a14:useLocalDpi xmlns:a14="http://schemas.microsoft.com/office/drawing/2010/main" val="0"/>
                        </a:ext>
                      </a:extLst>
                    </a:blip>
                    <a:srcRect r="4361"/>
                    <a:stretch>
                      <a:fillRect/>
                    </a:stretch>
                  </pic:blipFill>
                  <pic:spPr>
                    <a:xfrm flipH="1">
                      <a:off x="0" y="0"/>
                      <a:ext cx="2941736" cy="3706527"/>
                    </a:xfrm>
                    <a:prstGeom prst="rect">
                      <a:avLst/>
                    </a:prstGeom>
                    <a:noFill/>
                    <a:ln>
                      <a:noFill/>
                    </a:ln>
                  </pic:spPr>
                </pic:pic>
              </a:graphicData>
            </a:graphic>
          </wp:inline>
        </w:drawing>
      </w:r>
    </w:p>
    <w:p>
      <w:pPr>
        <w:pStyle w:val="8"/>
        <w:rPr>
          <w:sz w:val="28"/>
          <w:szCs w:val="28"/>
        </w:rPr>
      </w:pPr>
      <w:r>
        <w:rPr>
          <w:sz w:val="28"/>
          <w:szCs w:val="28"/>
        </w:rPr>
        <w:t>Додаток 4</w:t>
      </w:r>
    </w:p>
    <w:p>
      <w:pPr>
        <w:pStyle w:val="8"/>
        <w:jc w:val="center"/>
      </w:pPr>
      <w:r>
        <w:drawing>
          <wp:inline distT="0" distB="0" distL="0" distR="0">
            <wp:extent cx="3687445" cy="4429760"/>
            <wp:effectExtent l="0" t="0" r="8255" b="8890"/>
            <wp:docPr id="10" name="Рисунок 10" descr="C:\Users\123\Desktop\Рушник\Червон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C:\Users\123\Desktop\Рушник\Червоним.jpg"/>
                    <pic:cNvPicPr>
                      <a:picLocks noChangeAspect="1" noChangeArrowheads="1"/>
                    </pic:cNvPicPr>
                  </pic:nvPicPr>
                  <pic:blipFill>
                    <a:blip r:embed="rId12">
                      <a:extLst>
                        <a:ext uri="{28A0092B-C50C-407E-A947-70E740481C1C}">
                          <a14:useLocalDpi xmlns:a14="http://schemas.microsoft.com/office/drawing/2010/main" val="0"/>
                        </a:ext>
                      </a:extLst>
                    </a:blip>
                    <a:srcRect l="17516" t="17782" r="22199" b="11288"/>
                    <a:stretch>
                      <a:fillRect/>
                    </a:stretch>
                  </pic:blipFill>
                  <pic:spPr>
                    <a:xfrm>
                      <a:off x="0" y="0"/>
                      <a:ext cx="3693893" cy="4437613"/>
                    </a:xfrm>
                    <a:prstGeom prst="rect">
                      <a:avLst/>
                    </a:prstGeom>
                    <a:noFill/>
                    <a:ln>
                      <a:noFill/>
                    </a:ln>
                  </pic:spPr>
                </pic:pic>
              </a:graphicData>
            </a:graphic>
          </wp:inline>
        </w:drawing>
      </w:r>
      <w:r>
        <w:rPr>
          <w:sz w:val="28"/>
          <w:szCs w:val="28"/>
        </w:rPr>
        <w:t xml:space="preserve"> </w:t>
      </w:r>
    </w:p>
    <w:p>
      <w:pPr>
        <w:pStyle w:val="8"/>
        <w:rPr>
          <w:sz w:val="28"/>
          <w:szCs w:val="28"/>
        </w:rPr>
      </w:pPr>
      <w:r>
        <w:rPr>
          <w:sz w:val="28"/>
          <w:szCs w:val="28"/>
        </w:rPr>
        <w:t>Додаток 5</w:t>
      </w:r>
    </w:p>
    <w:p>
      <w:pPr>
        <w:spacing w:before="100" w:beforeAutospacing="1" w:after="100" w:afterAutospacing="1" w:line="240" w:lineRule="auto"/>
        <w:jc w:val="center"/>
      </w:pPr>
      <w:r>
        <w:rPr>
          <w:rFonts w:eastAsia="Times New Roman"/>
          <w:sz w:val="24"/>
          <w:szCs w:val="24"/>
        </w:rPr>
        <w:drawing>
          <wp:inline distT="0" distB="0" distL="0" distR="0">
            <wp:extent cx="3499485" cy="3894455"/>
            <wp:effectExtent l="0" t="0" r="5715" b="0"/>
            <wp:docPr id="8" name="Рисунок 8" descr="C:\Users\123\AppData\Local\Temp\Rar$DIa7880.27446\IMG_72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C:\Users\123\AppData\Local\Temp\Rar$DIa7880.27446\IMG_7298.jpeg"/>
                    <pic:cNvPicPr>
                      <a:picLocks noChangeAspect="1" noChangeArrowheads="1"/>
                    </pic:cNvPicPr>
                  </pic:nvPicPr>
                  <pic:blipFill>
                    <a:blip r:embed="rId13">
                      <a:extLst>
                        <a:ext uri="{28A0092B-C50C-407E-A947-70E740481C1C}">
                          <a14:useLocalDpi xmlns:a14="http://schemas.microsoft.com/office/drawing/2010/main" val="0"/>
                        </a:ext>
                      </a:extLst>
                    </a:blip>
                    <a:srcRect l="16822" r="27862"/>
                    <a:stretch>
                      <a:fillRect/>
                    </a:stretch>
                  </pic:blipFill>
                  <pic:spPr>
                    <a:xfrm>
                      <a:off x="0" y="0"/>
                      <a:ext cx="3508199" cy="3903829"/>
                    </a:xfrm>
                    <a:prstGeom prst="rect">
                      <a:avLst/>
                    </a:prstGeom>
                    <a:noFill/>
                    <a:ln>
                      <a:noFill/>
                    </a:ln>
                  </pic:spPr>
                </pic:pic>
              </a:graphicData>
            </a:graphic>
          </wp:inline>
        </w:drawing>
      </w:r>
    </w:p>
    <w:p>
      <w:pPr>
        <w:spacing w:before="100" w:beforeAutospacing="1" w:after="100" w:afterAutospacing="1" w:line="240" w:lineRule="auto"/>
        <w:rPr>
          <w:sz w:val="28"/>
          <w:szCs w:val="28"/>
        </w:rPr>
      </w:pPr>
      <w:r>
        <w:rPr>
          <w:sz w:val="28"/>
          <w:szCs w:val="28"/>
        </w:rPr>
        <w:t>Додаток 6</w:t>
      </w:r>
    </w:p>
    <w:p>
      <w:pPr>
        <w:spacing w:before="100" w:beforeAutospacing="1" w:after="100" w:afterAutospacing="1" w:line="240" w:lineRule="auto"/>
        <w:jc w:val="center"/>
      </w:pPr>
      <w:r>
        <w:drawing>
          <wp:inline distT="0" distB="0" distL="0" distR="0">
            <wp:extent cx="3351530" cy="4176395"/>
            <wp:effectExtent l="0" t="0" r="1270" b="0"/>
            <wp:docPr id="11" name="Рисунок 11" descr="C:\Users\123\Desktop\Рушник\Сучас різ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C:\Users\123\Desktop\Рушник\Сучас різнок.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19562" t="12375" r="14457" b="5312"/>
                    <a:stretch>
                      <a:fillRect/>
                    </a:stretch>
                  </pic:blipFill>
                  <pic:spPr>
                    <a:xfrm>
                      <a:off x="0" y="0"/>
                      <a:ext cx="3361558" cy="4189433"/>
                    </a:xfrm>
                    <a:prstGeom prst="rect">
                      <a:avLst/>
                    </a:prstGeom>
                    <a:noFill/>
                    <a:ln>
                      <a:noFill/>
                    </a:ln>
                  </pic:spPr>
                </pic:pic>
              </a:graphicData>
            </a:graphic>
          </wp:inline>
        </w:drawing>
      </w:r>
    </w:p>
    <w:p>
      <w:pPr>
        <w:spacing w:before="100" w:beforeAutospacing="1" w:after="100" w:afterAutospacing="1" w:line="240" w:lineRule="auto"/>
        <w:rPr>
          <w:sz w:val="28"/>
          <w:szCs w:val="28"/>
        </w:rPr>
      </w:pPr>
      <w:r>
        <w:rPr>
          <w:sz w:val="28"/>
          <w:szCs w:val="28"/>
        </w:rPr>
        <w:t>Додаток 7</w:t>
      </w:r>
    </w:p>
    <w:p>
      <w:pPr>
        <w:spacing w:before="100" w:beforeAutospacing="1" w:after="100" w:afterAutospacing="1" w:line="240" w:lineRule="auto"/>
        <w:jc w:val="center"/>
        <w:rPr>
          <w:sz w:val="28"/>
          <w:szCs w:val="28"/>
        </w:rPr>
      </w:pPr>
      <w:r>
        <w:drawing>
          <wp:inline distT="0" distB="0" distL="0" distR="0">
            <wp:extent cx="3608705" cy="4161155"/>
            <wp:effectExtent l="0" t="0" r="0" b="0"/>
            <wp:docPr id="12" name="Рисунок 12" descr="C:\Users\123\Desktop\Рушник\Бук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C:\Users\123\Desktop\Рушник\Букет.jpg"/>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l="22926" t="1932" r="11640"/>
                    <a:stretch>
                      <a:fillRect/>
                    </a:stretch>
                  </pic:blipFill>
                  <pic:spPr>
                    <a:xfrm>
                      <a:off x="0" y="0"/>
                      <a:ext cx="3624085" cy="4179197"/>
                    </a:xfrm>
                    <a:prstGeom prst="rect">
                      <a:avLst/>
                    </a:prstGeom>
                    <a:noFill/>
                    <a:ln>
                      <a:noFill/>
                    </a:ln>
                  </pic:spPr>
                </pic:pic>
              </a:graphicData>
            </a:graphic>
          </wp:inline>
        </w:drawing>
      </w:r>
    </w:p>
    <w:p>
      <w:pPr>
        <w:spacing w:before="100" w:beforeAutospacing="1" w:after="100" w:afterAutospacing="1" w:line="240" w:lineRule="auto"/>
        <w:rPr>
          <w:sz w:val="28"/>
          <w:szCs w:val="28"/>
        </w:rPr>
      </w:pPr>
      <w:r>
        <w:rPr>
          <w:sz w:val="28"/>
          <w:szCs w:val="28"/>
        </w:rPr>
        <w:t>Додаток 8</w:t>
      </w:r>
    </w:p>
    <w:p>
      <w:pPr>
        <w:spacing w:before="100" w:beforeAutospacing="1" w:after="100" w:afterAutospacing="1" w:line="240" w:lineRule="auto"/>
        <w:jc w:val="center"/>
      </w:pPr>
      <w:r>
        <w:drawing>
          <wp:inline distT="0" distB="0" distL="0" distR="0">
            <wp:extent cx="3272155" cy="4060825"/>
            <wp:effectExtent l="0" t="0" r="4445" b="0"/>
            <wp:docPr id="13" name="Рисунок 13" descr="C:\Users\123\Desktop\Рушник\Букет гладдю коль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C:\Users\123\Desktop\Рушник\Букет гладдю кольор.jpg"/>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val="0"/>
                        </a:ext>
                      </a:extLst>
                    </a:blip>
                    <a:srcRect l="29108" t="-1739" r="16018" b="10329"/>
                    <a:stretch>
                      <a:fillRect/>
                    </a:stretch>
                  </pic:blipFill>
                  <pic:spPr>
                    <a:xfrm>
                      <a:off x="0" y="0"/>
                      <a:ext cx="3288349" cy="4080457"/>
                    </a:xfrm>
                    <a:prstGeom prst="rect">
                      <a:avLst/>
                    </a:prstGeom>
                    <a:noFill/>
                    <a:ln>
                      <a:noFill/>
                    </a:ln>
                  </pic:spPr>
                </pic:pic>
              </a:graphicData>
            </a:graphic>
          </wp:inline>
        </w:drawing>
      </w:r>
    </w:p>
    <w:p>
      <w:pPr>
        <w:spacing w:before="100" w:beforeAutospacing="1" w:after="100" w:afterAutospacing="1" w:line="240" w:lineRule="auto"/>
        <w:rPr>
          <w:rFonts w:eastAsiaTheme="minorHAnsi"/>
          <w:sz w:val="28"/>
          <w:szCs w:val="28"/>
          <w:lang w:eastAsia="en-US"/>
        </w:rPr>
      </w:pPr>
      <w:r>
        <w:rPr>
          <w:sz w:val="28"/>
          <w:szCs w:val="28"/>
        </w:rPr>
        <w:t>Додаток 9</w:t>
      </w:r>
    </w:p>
    <w:p>
      <w:pPr>
        <w:spacing w:before="100" w:beforeAutospacing="1" w:after="100" w:afterAutospacing="1" w:line="240" w:lineRule="auto"/>
        <w:jc w:val="center"/>
        <w:rPr>
          <w:rFonts w:eastAsia="Times New Roman"/>
          <w:sz w:val="24"/>
          <w:szCs w:val="24"/>
        </w:rPr>
      </w:pPr>
      <w:r>
        <w:rPr>
          <w:rFonts w:eastAsia="Times New Roman"/>
          <w:sz w:val="24"/>
          <w:szCs w:val="24"/>
        </w:rPr>
        <w:drawing>
          <wp:inline distT="0" distB="0" distL="0" distR="0">
            <wp:extent cx="3554730" cy="3852545"/>
            <wp:effectExtent l="0" t="0" r="7620" b="0"/>
            <wp:docPr id="5" name="Рисунок 5" descr="C:\Users\123\AppData\Local\Temp\Rar$DIa5204.21466\IMG_7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123\AppData\Local\Temp\Rar$DIa5204.21466\IMG_7302.jpe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a:xfrm>
                      <a:off x="0" y="0"/>
                      <a:ext cx="3600192" cy="3901928"/>
                    </a:xfrm>
                    <a:prstGeom prst="rect">
                      <a:avLst/>
                    </a:prstGeom>
                    <a:noFill/>
                    <a:ln>
                      <a:noFill/>
                    </a:ln>
                  </pic:spPr>
                </pic:pic>
              </a:graphicData>
            </a:graphic>
          </wp:inline>
        </w:drawing>
      </w:r>
    </w:p>
    <w:p>
      <w:pPr>
        <w:spacing w:before="100" w:beforeAutospacing="1" w:after="100" w:afterAutospacing="1" w:line="240" w:lineRule="auto"/>
        <w:rPr>
          <w:rFonts w:eastAsia="Times New Roman"/>
          <w:sz w:val="28"/>
          <w:szCs w:val="28"/>
        </w:rPr>
      </w:pPr>
      <w:r>
        <w:rPr>
          <w:rFonts w:eastAsia="Times New Roman"/>
          <w:sz w:val="28"/>
          <w:szCs w:val="28"/>
        </w:rPr>
        <w:t>Додаток 10</w:t>
      </w:r>
    </w:p>
    <w:p>
      <w:pPr>
        <w:pStyle w:val="8"/>
        <w:jc w:val="center"/>
      </w:pPr>
      <w:r>
        <w:drawing>
          <wp:inline distT="0" distB="0" distL="0" distR="0">
            <wp:extent cx="3721735" cy="4033520"/>
            <wp:effectExtent l="0" t="0" r="0" b="5080"/>
            <wp:docPr id="7" name="Рисунок 7" descr="C:\Users\123\AppData\Local\Temp\Rar$DIa7880.32001\IMG_72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C:\Users\123\AppData\Local\Temp\Rar$DIa7880.32001\IMG_7291.jpeg"/>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l="20514" r="22039"/>
                    <a:stretch>
                      <a:fillRect/>
                    </a:stretch>
                  </pic:blipFill>
                  <pic:spPr>
                    <a:xfrm>
                      <a:off x="0" y="0"/>
                      <a:ext cx="3761267" cy="4076807"/>
                    </a:xfrm>
                    <a:prstGeom prst="rect">
                      <a:avLst/>
                    </a:prstGeom>
                    <a:noFill/>
                    <a:ln>
                      <a:noFill/>
                    </a:ln>
                  </pic:spPr>
                </pic:pic>
              </a:graphicData>
            </a:graphic>
          </wp:inline>
        </w:drawing>
      </w:r>
    </w:p>
    <w:p>
      <w:pPr>
        <w:pStyle w:val="8"/>
        <w:rPr>
          <w:sz w:val="28"/>
          <w:szCs w:val="28"/>
        </w:rPr>
      </w:pPr>
    </w:p>
    <w:p>
      <w:pPr>
        <w:pStyle w:val="8"/>
        <w:rPr>
          <w:sz w:val="28"/>
          <w:szCs w:val="28"/>
        </w:rPr>
      </w:pPr>
      <w:r>
        <w:rPr>
          <w:sz w:val="28"/>
          <w:szCs w:val="28"/>
        </w:rPr>
        <w:t>Додаток 11</w:t>
      </w:r>
    </w:p>
    <w:p>
      <w:pPr>
        <w:pStyle w:val="8"/>
        <w:jc w:val="center"/>
      </w:pPr>
      <w:r>
        <w:drawing>
          <wp:inline distT="0" distB="0" distL="0" distR="0">
            <wp:extent cx="3286125" cy="3966845"/>
            <wp:effectExtent l="0" t="0" r="0" b="0"/>
            <wp:docPr id="14" name="Рисунок 14" descr="C:\Users\123\Desktop\Рушник\Сучасн ч-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C:\Users\123\Desktop\Рушник\Сучасн ч-ч.jpg"/>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l="19567" t="30565" r="26716" b="7130"/>
                    <a:stretch>
                      <a:fillRect/>
                    </a:stretch>
                  </pic:blipFill>
                  <pic:spPr>
                    <a:xfrm>
                      <a:off x="0" y="0"/>
                      <a:ext cx="3290891" cy="3972842"/>
                    </a:xfrm>
                    <a:prstGeom prst="rect">
                      <a:avLst/>
                    </a:prstGeom>
                    <a:noFill/>
                    <a:ln>
                      <a:noFill/>
                    </a:ln>
                  </pic:spPr>
                </pic:pic>
              </a:graphicData>
            </a:graphic>
          </wp:inline>
        </w:drawing>
      </w:r>
    </w:p>
    <w:p>
      <w:pPr>
        <w:pStyle w:val="8"/>
        <w:rPr>
          <w:sz w:val="28"/>
          <w:szCs w:val="28"/>
        </w:rPr>
      </w:pPr>
      <w:r>
        <w:rPr>
          <w:sz w:val="28"/>
          <w:szCs w:val="28"/>
        </w:rPr>
        <w:t>Додаток 12</w:t>
      </w:r>
    </w:p>
    <w:p>
      <w:pPr>
        <w:pStyle w:val="8"/>
        <w:jc w:val="center"/>
      </w:pPr>
      <w:r>
        <w:drawing>
          <wp:inline distT="0" distB="0" distL="0" distR="0">
            <wp:extent cx="3093720" cy="4107180"/>
            <wp:effectExtent l="0" t="0" r="0" b="7620"/>
            <wp:docPr id="15" name="Рисунок 15" descr="C:\Users\123\Desktop\Рушник\Виногр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C:\Users\123\Desktop\Рушник\Виноград.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contrast="40000"/>
                              </a14:imgEffect>
                            </a14:imgLayer>
                          </a14:imgProps>
                        </a:ext>
                        <a:ext uri="{28A0092B-C50C-407E-A947-70E740481C1C}">
                          <a14:useLocalDpi xmlns:a14="http://schemas.microsoft.com/office/drawing/2010/main" val="0"/>
                        </a:ext>
                      </a:extLst>
                    </a:blip>
                    <a:srcRect l="16779" t="1378" b="3096"/>
                    <a:stretch>
                      <a:fillRect/>
                    </a:stretch>
                  </pic:blipFill>
                  <pic:spPr>
                    <a:xfrm>
                      <a:off x="0" y="0"/>
                      <a:ext cx="3106159" cy="4123910"/>
                    </a:xfrm>
                    <a:prstGeom prst="rect">
                      <a:avLst/>
                    </a:prstGeom>
                    <a:noFill/>
                    <a:ln>
                      <a:noFill/>
                    </a:ln>
                  </pic:spPr>
                </pic:pic>
              </a:graphicData>
            </a:graphic>
          </wp:inline>
        </w:drawing>
      </w:r>
    </w:p>
    <w:p>
      <w:pPr>
        <w:pStyle w:val="8"/>
        <w:rPr>
          <w:sz w:val="28"/>
          <w:szCs w:val="28"/>
        </w:rPr>
      </w:pPr>
      <w:r>
        <w:rPr>
          <w:sz w:val="28"/>
          <w:szCs w:val="28"/>
        </w:rPr>
        <w:t>Додаток 13</w:t>
      </w:r>
    </w:p>
    <w:p>
      <w:pPr>
        <w:pStyle w:val="8"/>
        <w:jc w:val="center"/>
      </w:pPr>
      <w:r>
        <w:drawing>
          <wp:inline distT="0" distB="0" distL="0" distR="0">
            <wp:extent cx="3536315" cy="4345940"/>
            <wp:effectExtent l="0" t="0" r="6985" b="0"/>
            <wp:docPr id="17" name="Рисунок 17" descr="C:\Users\123\Desktop\Рушник\випускн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C:\Users\123\Desktop\Рушник\випускний.jpeg"/>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l="5093" r="5390"/>
                    <a:stretch>
                      <a:fillRect/>
                    </a:stretch>
                  </pic:blipFill>
                  <pic:spPr>
                    <a:xfrm>
                      <a:off x="0" y="0"/>
                      <a:ext cx="3565315" cy="4381735"/>
                    </a:xfrm>
                    <a:prstGeom prst="rect">
                      <a:avLst/>
                    </a:prstGeom>
                    <a:noFill/>
                    <a:ln>
                      <a:noFill/>
                    </a:ln>
                  </pic:spPr>
                </pic:pic>
              </a:graphicData>
            </a:graphic>
          </wp:inline>
        </w:drawing>
      </w:r>
    </w:p>
    <w:p>
      <w:pPr>
        <w:pStyle w:val="8"/>
      </w:pPr>
      <w:r>
        <w:t>Додаток 14</w:t>
      </w:r>
    </w:p>
    <w:p>
      <w:pPr>
        <w:pStyle w:val="8"/>
        <w:jc w:val="center"/>
      </w:pPr>
      <w:r>
        <w:drawing>
          <wp:inline distT="0" distB="0" distL="0" distR="0">
            <wp:extent cx="4892675" cy="3832225"/>
            <wp:effectExtent l="0" t="0" r="3175" b="0"/>
            <wp:docPr id="9" name="Рисунок 9" descr="C:\Users\123\Desktop\Рушник\Учительсь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C:\Users\123\Desktop\Рушник\Учительська 2.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t="8046" b="13034"/>
                    <a:stretch>
                      <a:fillRect/>
                    </a:stretch>
                  </pic:blipFill>
                  <pic:spPr>
                    <a:xfrm>
                      <a:off x="0" y="0"/>
                      <a:ext cx="4912020" cy="3847188"/>
                    </a:xfrm>
                    <a:prstGeom prst="rect">
                      <a:avLst/>
                    </a:prstGeom>
                    <a:noFill/>
                    <a:ln>
                      <a:noFill/>
                    </a:ln>
                  </pic:spPr>
                </pic:pic>
              </a:graphicData>
            </a:graphic>
          </wp:inline>
        </w:drawing>
      </w:r>
    </w:p>
    <w:p>
      <w:pPr>
        <w:pStyle w:val="8"/>
      </w:pPr>
      <w:r>
        <w:t>Додаток 15</w:t>
      </w:r>
    </w:p>
    <w:p>
      <w:pPr>
        <w:pStyle w:val="8"/>
      </w:pPr>
      <w:r>
        <w:drawing>
          <wp:inline distT="0" distB="0" distL="0" distR="0">
            <wp:extent cx="6118225" cy="4346575"/>
            <wp:effectExtent l="0" t="0" r="0" b="0"/>
            <wp:docPr id="16" name="Рисунок 16" descr="C:\Users\123\Desktop\Рушник\Учитель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C:\Users\123\Desktop\Рушник\Учительська.jpg"/>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t="5341" b="6299"/>
                    <a:stretch>
                      <a:fillRect/>
                    </a:stretch>
                  </pic:blipFill>
                  <pic:spPr>
                    <a:xfrm>
                      <a:off x="0" y="0"/>
                      <a:ext cx="6130118" cy="4355367"/>
                    </a:xfrm>
                    <a:prstGeom prst="rect">
                      <a:avLst/>
                    </a:prstGeom>
                    <a:noFill/>
                    <a:ln>
                      <a:noFill/>
                    </a:ln>
                  </pic:spPr>
                </pic:pic>
              </a:graphicData>
            </a:graphic>
          </wp:inline>
        </w:drawing>
      </w:r>
    </w:p>
    <w:p>
      <w:pPr>
        <w:pStyle w:val="8"/>
        <w:rPr>
          <w:sz w:val="28"/>
          <w:szCs w:val="28"/>
        </w:rPr>
      </w:pPr>
      <w:r>
        <w:rPr>
          <w:sz w:val="28"/>
          <w:szCs w:val="28"/>
        </w:rPr>
        <w:t>Додаток 16</w:t>
      </w:r>
    </w:p>
    <w:p>
      <w:pPr>
        <w:pStyle w:val="8"/>
        <w:jc w:val="center"/>
      </w:pPr>
      <w:r>
        <w:drawing>
          <wp:inline distT="0" distB="0" distL="0" distR="0">
            <wp:extent cx="3624580" cy="3858895"/>
            <wp:effectExtent l="0" t="0" r="0" b="8255"/>
            <wp:docPr id="18" name="Рисунок 18" descr="C:\Users\123\Desktop\Рушник\Чорн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C:\Users\123\Desktop\Рушник\Чорним.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a:xfrm>
                      <a:off x="0" y="0"/>
                      <a:ext cx="3642843" cy="3878752"/>
                    </a:xfrm>
                    <a:prstGeom prst="rect">
                      <a:avLst/>
                    </a:prstGeom>
                    <a:noFill/>
                    <a:ln>
                      <a:noFill/>
                    </a:ln>
                  </pic:spPr>
                </pic:pic>
              </a:graphicData>
            </a:graphic>
          </wp:inline>
        </w:drawing>
      </w:r>
    </w:p>
    <w:p>
      <w:pPr>
        <w:pStyle w:val="8"/>
        <w:rPr>
          <w:sz w:val="28"/>
          <w:szCs w:val="28"/>
        </w:rPr>
      </w:pPr>
      <w:r>
        <w:rPr>
          <w:sz w:val="28"/>
          <w:szCs w:val="28"/>
        </w:rPr>
        <w:t>Додаток 17</w:t>
      </w:r>
    </w:p>
    <w:p>
      <w:pPr>
        <w:pStyle w:val="8"/>
        <w:jc w:val="center"/>
      </w:pPr>
      <w:r>
        <w:drawing>
          <wp:inline distT="0" distB="0" distL="0" distR="0">
            <wp:extent cx="5631180" cy="4135755"/>
            <wp:effectExtent l="0" t="0" r="7620" b="0"/>
            <wp:docPr id="26" name="Рисунок 26" descr="C:\Users\123\AppData\Local\Temp\Rar$DIa13268.45318\IMG_7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C:\Users\123\AppData\Local\Temp\Rar$DIa13268.45318\IMG_7803.jpe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16500" t="28111" r="29411" b="32889"/>
                    <a:stretch>
                      <a:fillRect/>
                    </a:stretch>
                  </pic:blipFill>
                  <pic:spPr>
                    <a:xfrm>
                      <a:off x="0" y="0"/>
                      <a:ext cx="5664714" cy="4160655"/>
                    </a:xfrm>
                    <a:prstGeom prst="rect">
                      <a:avLst/>
                    </a:prstGeom>
                    <a:noFill/>
                    <a:ln>
                      <a:noFill/>
                    </a:ln>
                  </pic:spPr>
                </pic:pic>
              </a:graphicData>
            </a:graphic>
          </wp:inline>
        </w:drawing>
      </w:r>
    </w:p>
    <w:p>
      <w:pPr>
        <w:pStyle w:val="8"/>
        <w:rPr>
          <w:sz w:val="28"/>
          <w:szCs w:val="28"/>
        </w:rPr>
      </w:pPr>
      <w:r>
        <w:rPr>
          <w:sz w:val="28"/>
          <w:szCs w:val="28"/>
        </w:rPr>
        <w:t>Додаток 18</w:t>
      </w:r>
    </w:p>
    <w:p>
      <w:pPr>
        <w:pStyle w:val="8"/>
        <w:jc w:val="center"/>
        <w:rPr>
          <w:sz w:val="28"/>
          <w:szCs w:val="28"/>
        </w:rPr>
      </w:pPr>
      <w:r>
        <w:drawing>
          <wp:inline distT="0" distB="0" distL="0" distR="0">
            <wp:extent cx="3495675" cy="3979545"/>
            <wp:effectExtent l="0" t="0" r="9525" b="1905"/>
            <wp:docPr id="24" name="Рисунок 24" descr="C:\Users\123\AppData\Local\Temp\Rar$DIa7576.7638\IMG_7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C:\Users\123\AppData\Local\Temp\Rar$DIa7576.7638\IMG_7301.jpeg"/>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l="29428" r="29422" b="4382"/>
                    <a:stretch>
                      <a:fillRect/>
                    </a:stretch>
                  </pic:blipFill>
                  <pic:spPr>
                    <a:xfrm>
                      <a:off x="0" y="0"/>
                      <a:ext cx="3508743" cy="3994378"/>
                    </a:xfrm>
                    <a:prstGeom prst="rect">
                      <a:avLst/>
                    </a:prstGeom>
                    <a:noFill/>
                    <a:ln>
                      <a:noFill/>
                    </a:ln>
                  </pic:spPr>
                </pic:pic>
              </a:graphicData>
            </a:graphic>
          </wp:inline>
        </w:drawing>
      </w:r>
    </w:p>
    <w:p>
      <w:pPr>
        <w:pStyle w:val="8"/>
      </w:pPr>
    </w:p>
    <w:p>
      <w:pPr>
        <w:pStyle w:val="8"/>
        <w:rPr>
          <w:sz w:val="28"/>
          <w:szCs w:val="28"/>
        </w:rPr>
      </w:pPr>
      <w:r>
        <w:rPr>
          <w:sz w:val="28"/>
          <w:szCs w:val="28"/>
        </w:rPr>
        <w:t>Додаток 19</w:t>
      </w:r>
    </w:p>
    <w:p>
      <w:pPr>
        <w:spacing w:before="100" w:beforeAutospacing="1" w:after="100" w:afterAutospacing="1" w:line="240" w:lineRule="auto"/>
        <w:jc w:val="center"/>
        <w:rPr>
          <w:rFonts w:eastAsia="Times New Roman"/>
          <w:sz w:val="24"/>
          <w:szCs w:val="24"/>
        </w:rPr>
      </w:pPr>
      <w:r>
        <w:rPr>
          <w:rFonts w:eastAsia="Times New Roman"/>
          <w:sz w:val="24"/>
          <w:szCs w:val="24"/>
        </w:rPr>
        <w:drawing>
          <wp:inline distT="0" distB="0" distL="0" distR="0">
            <wp:extent cx="4018280" cy="3877945"/>
            <wp:effectExtent l="0" t="0" r="1270" b="8255"/>
            <wp:docPr id="20" name="Рисунок 20" descr="C:\Users\123\AppData\Local\Temp\Rar$DIa7576.45697\IMG_72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C:\Users\123\AppData\Local\Temp\Rar$DIa7576.45697\IMG_7295.jpeg"/>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7963" r="17662"/>
                    <a:stretch>
                      <a:fillRect/>
                    </a:stretch>
                  </pic:blipFill>
                  <pic:spPr>
                    <a:xfrm>
                      <a:off x="0" y="0"/>
                      <a:ext cx="4024286" cy="3883707"/>
                    </a:xfrm>
                    <a:prstGeom prst="rect">
                      <a:avLst/>
                    </a:prstGeom>
                    <a:noFill/>
                    <a:ln>
                      <a:noFill/>
                    </a:ln>
                  </pic:spPr>
                </pic:pic>
              </a:graphicData>
            </a:graphic>
          </wp:inline>
        </w:drawing>
      </w:r>
    </w:p>
    <w:p>
      <w:pPr>
        <w:pStyle w:val="8"/>
        <w:rPr>
          <w:sz w:val="28"/>
          <w:szCs w:val="28"/>
        </w:rPr>
      </w:pPr>
      <w:r>
        <w:rPr>
          <w:sz w:val="28"/>
          <w:szCs w:val="28"/>
        </w:rPr>
        <w:t>Додаток 20</w:t>
      </w:r>
    </w:p>
    <w:p>
      <w:pPr>
        <w:rPr>
          <w:rFonts w:eastAsia="Times New Roman"/>
          <w:sz w:val="24"/>
          <w:szCs w:val="24"/>
        </w:rPr>
      </w:pPr>
    </w:p>
    <w:p>
      <w:pPr>
        <w:jc w:val="center"/>
        <w:rPr>
          <w:rFonts w:eastAsia="Times New Roman"/>
          <w:sz w:val="24"/>
          <w:szCs w:val="24"/>
        </w:rPr>
      </w:pPr>
      <w:r>
        <w:drawing>
          <wp:inline distT="0" distB="0" distL="0" distR="0">
            <wp:extent cx="4902835" cy="3657600"/>
            <wp:effectExtent l="0" t="0" r="0" b="0"/>
            <wp:docPr id="19" name="Рисунок 19" descr="C:\Users\123\Desktop\Рушник\Утираль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C:\Users\123\Desktop\Рушник\Утиральник.jp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t="12480" r="13408" b="26643"/>
                    <a:stretch>
                      <a:fillRect/>
                    </a:stretch>
                  </pic:blipFill>
                  <pic:spPr>
                    <a:xfrm>
                      <a:off x="0" y="0"/>
                      <a:ext cx="4915610" cy="3667114"/>
                    </a:xfrm>
                    <a:prstGeom prst="rect">
                      <a:avLst/>
                    </a:prstGeom>
                    <a:noFill/>
                    <a:ln>
                      <a:noFill/>
                    </a:ln>
                  </pic:spPr>
                </pic:pic>
              </a:graphicData>
            </a:graphic>
          </wp:inline>
        </w:drawing>
      </w:r>
    </w:p>
    <w:sectPr>
      <w:footerReference r:id="rId5" w:type="default"/>
      <w:pgSz w:w="11909" w:h="16834"/>
      <w:pgMar w:top="850" w:right="850" w:bottom="850" w:left="1417" w:header="708" w:footer="708" w:gutter="0"/>
      <w:cols w:space="60" w:num="1"/>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43"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0002AFF" w:usb1="C000247B" w:usb2="00000009" w:usb3="00000000" w:csb0="200001FF" w:csb1="00000000"/>
  </w:font>
  <w:font w:name="Calibri">
    <w:panose1 w:val="020F0502020204030204"/>
    <w:charset w:val="CC"/>
    <w:family w:val="swiss"/>
    <w:pitch w:val="default"/>
    <w:sig w:usb0="E0002AFF" w:usb1="C000247B" w:usb2="00000009" w:usb3="00000000" w:csb0="200001FF" w:csb1="00000000"/>
  </w:font>
  <w:font w:name="Calibri">
    <w:panose1 w:val="020F0502020204030204"/>
    <w:charset w:val="00"/>
    <w:family w:val="auto"/>
    <w:pitch w:val="default"/>
    <w:sig w:usb0="E0002AFF" w:usb1="C000247B" w:usb2="00000009" w:usb3="00000000" w:csb0="200001FF" w:csb1="00000000"/>
  </w:font>
  <w:font w:name="等线">
    <w:altName w:val="Microsoft YaHei"/>
    <w:panose1 w:val="00000000000000000000"/>
    <w:charset w:val="00"/>
    <w:family w:val="auto"/>
    <w:pitch w:val="default"/>
    <w:sig w:usb0="00000000" w:usb1="00000000" w:usb2="00000000" w:usb3="00000000" w:csb0="00000000" w:csb1="00000000"/>
  </w:font>
  <w:font w:name="Segoe UI">
    <w:panose1 w:val="020B0502040204020203"/>
    <w:charset w:val="CC"/>
    <w:family w:val="swiss"/>
    <w:pitch w:val="default"/>
    <w:sig w:usb0="E4002EFF" w:usb1="C000E47F" w:usb2="00000009" w:usb3="00000000" w:csb0="200001FF" w:csb1="00000000"/>
  </w:font>
  <w:font w:name="Microsoft YaHei">
    <w:panose1 w:val="020B0503020204020204"/>
    <w:charset w:val="86"/>
    <w:family w:val="auto"/>
    <w:pitch w:val="default"/>
    <w:sig w:usb0="80000287" w:usb1="28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33126780"/>
      <w:docPartObj>
        <w:docPartGallery w:val="AutoText"/>
      </w:docPartObj>
    </w:sdtPr>
    <w:sdtContent>
      <w:p>
        <w:pPr>
          <w:pStyle w:val="7"/>
          <w:jc w:val="center"/>
        </w:pPr>
        <w:r>
          <w:fldChar w:fldCharType="begin"/>
        </w:r>
        <w:r>
          <w:instrText xml:space="preserve">PAGE   \* MERGEFORMAT</w:instrText>
        </w:r>
        <w:r>
          <w:fldChar w:fldCharType="separate"/>
        </w:r>
        <w:r>
          <w:t>21</w:t>
        </w:r>
        <w:r>
          <w:fldChar w:fldCharType="end"/>
        </w:r>
      </w:p>
    </w:sdtContent>
  </w:sdt>
  <w:p>
    <w:pPr>
      <w:pStyle w:val="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09B6"/>
    <w:rsid w:val="000234B7"/>
    <w:rsid w:val="00061798"/>
    <w:rsid w:val="00072F15"/>
    <w:rsid w:val="000B5A38"/>
    <w:rsid w:val="000F47D5"/>
    <w:rsid w:val="00121860"/>
    <w:rsid w:val="00147A77"/>
    <w:rsid w:val="001C5F01"/>
    <w:rsid w:val="001E0F65"/>
    <w:rsid w:val="00200C11"/>
    <w:rsid w:val="00211789"/>
    <w:rsid w:val="00241EA1"/>
    <w:rsid w:val="00297B6E"/>
    <w:rsid w:val="002A0B22"/>
    <w:rsid w:val="00444462"/>
    <w:rsid w:val="00487FB0"/>
    <w:rsid w:val="004A077C"/>
    <w:rsid w:val="004F441D"/>
    <w:rsid w:val="00553BF6"/>
    <w:rsid w:val="00554228"/>
    <w:rsid w:val="0058651E"/>
    <w:rsid w:val="005904A8"/>
    <w:rsid w:val="005A0690"/>
    <w:rsid w:val="005D227E"/>
    <w:rsid w:val="005F0B88"/>
    <w:rsid w:val="00611636"/>
    <w:rsid w:val="00626907"/>
    <w:rsid w:val="00642045"/>
    <w:rsid w:val="00677292"/>
    <w:rsid w:val="006C5398"/>
    <w:rsid w:val="006C65BD"/>
    <w:rsid w:val="006F7417"/>
    <w:rsid w:val="00761FD7"/>
    <w:rsid w:val="007B1863"/>
    <w:rsid w:val="007B79CF"/>
    <w:rsid w:val="007D5967"/>
    <w:rsid w:val="007F4204"/>
    <w:rsid w:val="0081585A"/>
    <w:rsid w:val="00840F66"/>
    <w:rsid w:val="00862AFD"/>
    <w:rsid w:val="00883B75"/>
    <w:rsid w:val="008C1A18"/>
    <w:rsid w:val="00916F91"/>
    <w:rsid w:val="009257F5"/>
    <w:rsid w:val="00961163"/>
    <w:rsid w:val="0097116E"/>
    <w:rsid w:val="00987049"/>
    <w:rsid w:val="009900D6"/>
    <w:rsid w:val="00992C4A"/>
    <w:rsid w:val="009A3AEA"/>
    <w:rsid w:val="009B26E2"/>
    <w:rsid w:val="00A00091"/>
    <w:rsid w:val="00A60BCA"/>
    <w:rsid w:val="00A709B6"/>
    <w:rsid w:val="00AF5F50"/>
    <w:rsid w:val="00BC2A60"/>
    <w:rsid w:val="00BE33F8"/>
    <w:rsid w:val="00C17DCC"/>
    <w:rsid w:val="00CE644D"/>
    <w:rsid w:val="00CF7F25"/>
    <w:rsid w:val="00D4082D"/>
    <w:rsid w:val="00D7758D"/>
    <w:rsid w:val="00D92B9D"/>
    <w:rsid w:val="00DA628E"/>
    <w:rsid w:val="00DC771E"/>
    <w:rsid w:val="00DD18CC"/>
    <w:rsid w:val="00DE6D51"/>
    <w:rsid w:val="00E21FF6"/>
    <w:rsid w:val="00E347E3"/>
    <w:rsid w:val="00EF1C77"/>
    <w:rsid w:val="00FF1E09"/>
    <w:rsid w:val="36424F17"/>
  </w:rsids>
  <m:mathPr>
    <m:mathFont m:val="Cambria Math"/>
    <m:brkBin m:val="before"/>
    <m:brkBinSub m:val="--"/>
    <m:smallFrac m:val="0"/>
    <m:dispDef/>
    <m:lMargin m:val="0"/>
    <m:rMargin m:val="0"/>
    <m:defJc m:val="centerGroup"/>
    <m:wrapIndent m:val="1440"/>
    <m:intLim m:val="subSup"/>
    <m:naryLim m:val="undOvr"/>
  </m:mathPr>
  <w:themeFontLang w:val="uk-UA"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atentStyles>
  <w:style w:type="paragraph" w:default="1" w:styleId="1">
    <w:name w:val="Normal"/>
    <w:qFormat/>
    <w:uiPriority w:val="0"/>
    <w:pPr>
      <w:widowControl w:val="0"/>
      <w:autoSpaceDE w:val="0"/>
      <w:autoSpaceDN w:val="0"/>
      <w:adjustRightInd w:val="0"/>
      <w:spacing w:after="200" w:line="276" w:lineRule="auto"/>
    </w:pPr>
    <w:rPr>
      <w:rFonts w:ascii="Times New Roman" w:hAnsi="Times New Roman" w:cs="Times New Roman" w:eastAsiaTheme="minorEastAsia"/>
      <w:sz w:val="20"/>
      <w:szCs w:val="20"/>
      <w:lang w:val="uk-UA" w:eastAsia="uk-UA" w:bidi="ar-SA"/>
    </w:rPr>
  </w:style>
  <w:style w:type="paragraph" w:styleId="2">
    <w:name w:val="heading 1"/>
    <w:basedOn w:val="1"/>
    <w:link w:val="13"/>
    <w:qFormat/>
    <w:uiPriority w:val="9"/>
    <w:pPr>
      <w:widowControl/>
      <w:autoSpaceDE/>
      <w:autoSpaceDN/>
      <w:adjustRightInd/>
      <w:spacing w:before="100" w:beforeAutospacing="1" w:after="100" w:afterAutospacing="1" w:line="240" w:lineRule="auto"/>
      <w:outlineLvl w:val="0"/>
    </w:pPr>
    <w:rPr>
      <w:rFonts w:eastAsia="Times New Roman"/>
      <w:b/>
      <w:bCs/>
      <w:kern w:val="36"/>
      <w:sz w:val="48"/>
      <w:szCs w:val="48"/>
    </w:rPr>
  </w:style>
  <w:style w:type="character" w:default="1" w:styleId="3">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5">
    <w:name w:val="Balloon Text"/>
    <w:basedOn w:val="1"/>
    <w:link w:val="10"/>
    <w:semiHidden/>
    <w:unhideWhenUsed/>
    <w:uiPriority w:val="99"/>
    <w:pPr>
      <w:spacing w:after="0" w:line="240" w:lineRule="auto"/>
    </w:pPr>
    <w:rPr>
      <w:rFonts w:ascii="Segoe UI" w:hAnsi="Segoe UI" w:cs="Segoe UI"/>
      <w:sz w:val="18"/>
      <w:szCs w:val="18"/>
    </w:rPr>
  </w:style>
  <w:style w:type="paragraph" w:styleId="6">
    <w:name w:val="header"/>
    <w:basedOn w:val="1"/>
    <w:link w:val="11"/>
    <w:unhideWhenUsed/>
    <w:uiPriority w:val="99"/>
    <w:pPr>
      <w:tabs>
        <w:tab w:val="center" w:pos="4819"/>
        <w:tab w:val="right" w:pos="9639"/>
      </w:tabs>
      <w:spacing w:after="0" w:line="240" w:lineRule="auto"/>
    </w:pPr>
  </w:style>
  <w:style w:type="paragraph" w:styleId="7">
    <w:name w:val="footer"/>
    <w:basedOn w:val="1"/>
    <w:link w:val="12"/>
    <w:unhideWhenUsed/>
    <w:qFormat/>
    <w:uiPriority w:val="99"/>
    <w:pPr>
      <w:tabs>
        <w:tab w:val="center" w:pos="4819"/>
        <w:tab w:val="right" w:pos="9639"/>
      </w:tabs>
      <w:spacing w:after="0" w:line="240" w:lineRule="auto"/>
    </w:pPr>
  </w:style>
  <w:style w:type="paragraph" w:styleId="8">
    <w:name w:val="Normal (Web)"/>
    <w:basedOn w:val="1"/>
    <w:unhideWhenUsed/>
    <w:uiPriority w:val="99"/>
    <w:pPr>
      <w:widowControl/>
      <w:autoSpaceDE/>
      <w:autoSpaceDN/>
      <w:adjustRightInd/>
      <w:spacing w:before="100" w:beforeAutospacing="1" w:after="100" w:afterAutospacing="1"/>
    </w:pPr>
    <w:rPr>
      <w:rFonts w:eastAsia="Times New Roman"/>
      <w:sz w:val="24"/>
      <w:szCs w:val="24"/>
    </w:rPr>
  </w:style>
  <w:style w:type="table" w:styleId="9">
    <w:name w:val="Table Grid"/>
    <w:basedOn w:val="4"/>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
    <w:name w:val="Текст у виносці Знак"/>
    <w:basedOn w:val="3"/>
    <w:link w:val="5"/>
    <w:semiHidden/>
    <w:uiPriority w:val="99"/>
    <w:rPr>
      <w:rFonts w:ascii="Segoe UI" w:hAnsi="Segoe UI" w:cs="Segoe UI" w:eastAsiaTheme="minorEastAsia"/>
      <w:sz w:val="18"/>
      <w:szCs w:val="18"/>
      <w:lang w:eastAsia="uk-UA"/>
    </w:rPr>
  </w:style>
  <w:style w:type="character" w:customStyle="1" w:styleId="11">
    <w:name w:val="Верхній колонтитул Знак"/>
    <w:basedOn w:val="3"/>
    <w:link w:val="6"/>
    <w:uiPriority w:val="99"/>
    <w:rPr>
      <w:rFonts w:ascii="Times New Roman" w:hAnsi="Times New Roman" w:cs="Times New Roman" w:eastAsiaTheme="minorEastAsia"/>
      <w:sz w:val="20"/>
      <w:szCs w:val="20"/>
      <w:lang w:eastAsia="uk-UA"/>
    </w:rPr>
  </w:style>
  <w:style w:type="character" w:customStyle="1" w:styleId="12">
    <w:name w:val="Нижній колонтитул Знак"/>
    <w:basedOn w:val="3"/>
    <w:link w:val="7"/>
    <w:qFormat/>
    <w:uiPriority w:val="99"/>
    <w:rPr>
      <w:rFonts w:ascii="Times New Roman" w:hAnsi="Times New Roman" w:cs="Times New Roman" w:eastAsiaTheme="minorEastAsia"/>
      <w:sz w:val="20"/>
      <w:szCs w:val="20"/>
      <w:lang w:eastAsia="uk-UA"/>
    </w:rPr>
  </w:style>
  <w:style w:type="character" w:customStyle="1" w:styleId="13">
    <w:name w:val="Заголовок 1 Знак"/>
    <w:basedOn w:val="3"/>
    <w:link w:val="2"/>
    <w:qFormat/>
    <w:uiPriority w:val="9"/>
    <w:rPr>
      <w:rFonts w:ascii="Times New Roman" w:hAnsi="Times New Roman" w:eastAsia="Times New Roman" w:cs="Times New Roman"/>
      <w:b/>
      <w:bCs/>
      <w:kern w:val="36"/>
      <w:sz w:val="48"/>
      <w:szCs w:val="48"/>
      <w:lang w:eastAsia="uk-UA"/>
    </w:rPr>
  </w:style>
</w:styles>
</file>

<file path=word/_rels/document.xml.rels><?xml version="1.0" encoding="UTF-8" standalone="yes"?>
<Relationships xmlns="http://schemas.openxmlformats.org/package/2006/relationships"><Relationship Id="rId9" Type="http://schemas.microsoft.com/office/2007/relationships/hdphoto" Target="media/image3.wdp"/><Relationship Id="rId8" Type="http://schemas.openxmlformats.org/officeDocument/2006/relationships/image" Target="media/image2.pn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1.xml"/><Relationship Id="rId44" Type="http://schemas.openxmlformats.org/officeDocument/2006/relationships/fontTable" Target="fontTable.xml"/><Relationship Id="rId43" Type="http://schemas.microsoft.com/office/2007/relationships/hdphoto" Target="media/image37.wdp"/><Relationship Id="rId42" Type="http://schemas.openxmlformats.org/officeDocument/2006/relationships/image" Target="media/image36.png"/><Relationship Id="rId41" Type="http://schemas.microsoft.com/office/2007/relationships/hdphoto" Target="media/image35.wdp"/><Relationship Id="rId40" Type="http://schemas.openxmlformats.org/officeDocument/2006/relationships/image" Target="media/image34.png"/><Relationship Id="rId4" Type="http://schemas.openxmlformats.org/officeDocument/2006/relationships/endnotes" Target="endnotes.xml"/><Relationship Id="rId39" Type="http://schemas.microsoft.com/office/2007/relationships/hdphoto" Target="media/image33.wdp"/><Relationship Id="rId38" Type="http://schemas.openxmlformats.org/officeDocument/2006/relationships/image" Target="media/image32.png"/><Relationship Id="rId37" Type="http://schemas.microsoft.com/office/2007/relationships/hdphoto" Target="media/image31.wdp"/><Relationship Id="rId36" Type="http://schemas.openxmlformats.org/officeDocument/2006/relationships/image" Target="media/image30.png"/><Relationship Id="rId35" Type="http://schemas.microsoft.com/office/2007/relationships/hdphoto" Target="media/image29.wdp"/><Relationship Id="rId34" Type="http://schemas.openxmlformats.org/officeDocument/2006/relationships/image" Target="media/image28.png"/><Relationship Id="rId33" Type="http://schemas.microsoft.com/office/2007/relationships/hdphoto" Target="media/image27.wdp"/><Relationship Id="rId32" Type="http://schemas.openxmlformats.org/officeDocument/2006/relationships/image" Target="media/image26.png"/><Relationship Id="rId31" Type="http://schemas.microsoft.com/office/2007/relationships/hdphoto" Target="media/image25.wdp"/><Relationship Id="rId30" Type="http://schemas.openxmlformats.org/officeDocument/2006/relationships/image" Target="media/image24.png"/><Relationship Id="rId3" Type="http://schemas.openxmlformats.org/officeDocument/2006/relationships/footnotes" Target="footnotes.xml"/><Relationship Id="rId29" Type="http://schemas.microsoft.com/office/2007/relationships/hdphoto" Target="media/image23.wdp"/><Relationship Id="rId28" Type="http://schemas.openxmlformats.org/officeDocument/2006/relationships/image" Target="media/image22.png"/><Relationship Id="rId27" Type="http://schemas.microsoft.com/office/2007/relationships/hdphoto" Target="media/image21.wdp"/><Relationship Id="rId26" Type="http://schemas.openxmlformats.org/officeDocument/2006/relationships/image" Target="media/image20.png"/><Relationship Id="rId25" Type="http://schemas.microsoft.com/office/2007/relationships/hdphoto" Target="media/image19.wdp"/><Relationship Id="rId24" Type="http://schemas.openxmlformats.org/officeDocument/2006/relationships/image" Target="media/image18.png"/><Relationship Id="rId23" Type="http://schemas.microsoft.com/office/2007/relationships/hdphoto" Target="media/image17.wdp"/><Relationship Id="rId22" Type="http://schemas.openxmlformats.org/officeDocument/2006/relationships/image" Target="media/image16.png"/><Relationship Id="rId21" Type="http://schemas.microsoft.com/office/2007/relationships/hdphoto" Target="media/image15.wdp"/><Relationship Id="rId20" Type="http://schemas.openxmlformats.org/officeDocument/2006/relationships/image" Target="media/image14.png"/><Relationship Id="rId2" Type="http://schemas.openxmlformats.org/officeDocument/2006/relationships/settings" Target="settings.xml"/><Relationship Id="rId19" Type="http://schemas.microsoft.com/office/2007/relationships/hdphoto" Target="media/image13.wdp"/><Relationship Id="rId18" Type="http://schemas.openxmlformats.org/officeDocument/2006/relationships/image" Target="media/image12.png"/><Relationship Id="rId17" Type="http://schemas.microsoft.com/office/2007/relationships/hdphoto" Target="media/image11.wdp"/><Relationship Id="rId16" Type="http://schemas.openxmlformats.org/officeDocument/2006/relationships/image" Target="media/image10.png"/><Relationship Id="rId15" Type="http://schemas.microsoft.com/office/2007/relationships/hdphoto" Target="media/image9.wdp"/><Relationship Id="rId14" Type="http://schemas.openxmlformats.org/officeDocument/2006/relationships/image" Target="media/image8.png"/><Relationship Id="rId13" Type="http://schemas.openxmlformats.org/officeDocument/2006/relationships/image" Target="media/image7.jpeg"/><Relationship Id="rId12" Type="http://schemas.openxmlformats.org/officeDocument/2006/relationships/image" Target="media/image6.jpeg"/><Relationship Id="rId11" Type="http://schemas.microsoft.com/office/2007/relationships/hdphoto" Target="media/image5.wdp"/><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21</Pages>
  <Words>14103</Words>
  <Characters>8040</Characters>
  <Lines>67</Lines>
  <Paragraphs>44</Paragraphs>
  <TotalTime>0</TotalTime>
  <ScaleCrop>false</ScaleCrop>
  <LinksUpToDate>false</LinksUpToDate>
  <CharactersWithSpaces>22099</CharactersWithSpaces>
  <Application>WPS Office_12.2.0.13489_F1E327BC-269C-435d-A152-05C5408002CA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2024-04-02T08:20:00Z</dcterms:created>
  <dc:creator>123</dc:creator>
  <cp:lastModifiedBy>Admin</cp:lastModifiedBy>
  <cp:lastPrinted>2024-04-09T11:11:00Z</cp:lastPrinted>
  <dcterms:modified xsi:type="dcterms:W3CDTF">2024-04-16T10:57:48Z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1049-12.2.0.13489</vt:lpwstr>
  </property>
  <property fmtid="{D5CDD505-2E9C-101B-9397-08002B2CF9AE}" pid="3" name="ICV">
    <vt:lpwstr>200D7637CB5D4B22B897AF3799BF74C9_13</vt:lpwstr>
  </property>
</Properties>
</file>