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36"/>
          <w:szCs w:val="36"/>
        </w:rPr>
      </w:pPr>
      <w:r>
        <w:rPr>
          <w:rFonts w:ascii="Times New Roman" w:hAnsi="Times New Roman" w:cs="Times New Roman"/>
          <w:sz w:val="28"/>
          <w:szCs w:val="28"/>
        </w:rPr>
        <w:t xml:space="preserve">     </w:t>
      </w:r>
      <w:r>
        <w:rPr>
          <w:rFonts w:ascii="Times New Roman" w:hAnsi="Times New Roman" w:cs="Times New Roman"/>
          <w:sz w:val="36"/>
          <w:szCs w:val="36"/>
        </w:rPr>
        <w:t xml:space="preserve">         Горошинський заклад загальної середньої освіти</w:t>
      </w:r>
    </w:p>
    <w:p>
      <w:pPr>
        <w:rPr>
          <w:rFonts w:ascii="Times New Roman" w:hAnsi="Times New Roman" w:cs="Times New Roman"/>
          <w:sz w:val="36"/>
          <w:szCs w:val="36"/>
        </w:rPr>
      </w:pPr>
      <w:r>
        <w:rPr>
          <w:rFonts w:ascii="Times New Roman" w:hAnsi="Times New Roman" w:cs="Times New Roman"/>
          <w:sz w:val="36"/>
          <w:szCs w:val="36"/>
        </w:rPr>
        <w:t xml:space="preserve">                                   Оболонської ТГ</w:t>
      </w:r>
    </w:p>
    <w:p>
      <w:pPr>
        <w:rPr>
          <w:rFonts w:ascii="Times New Roman" w:hAnsi="Times New Roman" w:cs="Times New Roman"/>
          <w:sz w:val="36"/>
          <w:szCs w:val="36"/>
        </w:rPr>
      </w:pPr>
    </w:p>
    <w:p>
      <w:pPr>
        <w:rPr>
          <w:rFonts w:ascii="Times New Roman" w:hAnsi="Times New Roman" w:cs="Times New Roman"/>
          <w:sz w:val="36"/>
          <w:szCs w:val="36"/>
        </w:rPr>
      </w:pPr>
    </w:p>
    <w:p>
      <w:pPr>
        <w:rPr>
          <w:rFonts w:ascii="Times New Roman" w:hAnsi="Times New Roman" w:cs="Times New Roman"/>
          <w:sz w:val="36"/>
          <w:szCs w:val="36"/>
        </w:rPr>
      </w:pPr>
    </w:p>
    <w:p>
      <w:pPr>
        <w:rPr>
          <w:rFonts w:ascii="Times New Roman" w:hAnsi="Times New Roman" w:cs="Times New Roman"/>
          <w:sz w:val="36"/>
          <w:szCs w:val="36"/>
        </w:rPr>
      </w:pPr>
    </w:p>
    <w:p>
      <w:pPr>
        <w:rPr>
          <w:rFonts w:ascii="Times New Roman" w:hAnsi="Times New Roman" w:cs="Times New Roman"/>
          <w:sz w:val="36"/>
          <w:szCs w:val="36"/>
        </w:rPr>
      </w:pPr>
      <w:r>
        <w:rPr>
          <w:rFonts w:ascii="Times New Roman" w:hAnsi="Times New Roman" w:cs="Times New Roman"/>
          <w:sz w:val="36"/>
          <w:szCs w:val="36"/>
        </w:rPr>
        <w:t xml:space="preserve">                               </w:t>
      </w:r>
      <w:bookmarkStart w:id="0" w:name="_GoBack"/>
      <w:r>
        <w:rPr>
          <w:rFonts w:ascii="Times New Roman" w:hAnsi="Times New Roman" w:cs="Times New Roman"/>
          <w:sz w:val="36"/>
          <w:szCs w:val="36"/>
        </w:rPr>
        <w:t>Історичне краєзнавство</w:t>
      </w:r>
    </w:p>
    <w:p>
      <w:pPr>
        <w:rPr>
          <w:rFonts w:ascii="Times New Roman" w:hAnsi="Times New Roman" w:cs="Times New Roman"/>
          <w:sz w:val="36"/>
          <w:szCs w:val="36"/>
        </w:rPr>
      </w:pPr>
    </w:p>
    <w:p>
      <w:pPr>
        <w:rPr>
          <w:rFonts w:ascii="Times New Roman" w:hAnsi="Times New Roman" w:cs="Times New Roman"/>
          <w:sz w:val="36"/>
          <w:szCs w:val="36"/>
          <w:lang w:val="ru-RU"/>
        </w:rPr>
      </w:pPr>
      <w:r>
        <w:rPr>
          <w:rFonts w:ascii="Times New Roman" w:hAnsi="Times New Roman" w:cs="Times New Roman"/>
          <w:sz w:val="36"/>
          <w:szCs w:val="36"/>
        </w:rPr>
        <w:t xml:space="preserve">         Дослідницьке інтерв</w:t>
      </w:r>
      <w:r>
        <w:rPr>
          <w:rFonts w:ascii="Times New Roman" w:hAnsi="Times New Roman" w:cs="Times New Roman"/>
          <w:sz w:val="36"/>
          <w:szCs w:val="36"/>
          <w:lang w:val="ru-RU"/>
        </w:rPr>
        <w:t>’</w:t>
      </w:r>
      <w:r>
        <w:rPr>
          <w:rFonts w:ascii="Times New Roman" w:hAnsi="Times New Roman" w:cs="Times New Roman"/>
          <w:sz w:val="36"/>
          <w:szCs w:val="36"/>
        </w:rPr>
        <w:t>ю</w:t>
      </w:r>
      <w:bookmarkEnd w:id="0"/>
      <w:r>
        <w:rPr>
          <w:rFonts w:ascii="Times New Roman" w:hAnsi="Times New Roman" w:cs="Times New Roman"/>
          <w:sz w:val="36"/>
          <w:szCs w:val="36"/>
        </w:rPr>
        <w:t xml:space="preserve"> : </w:t>
      </w:r>
      <w:r>
        <w:rPr>
          <w:rFonts w:ascii="Times New Roman" w:hAnsi="Times New Roman" w:cs="Times New Roman"/>
          <w:sz w:val="36"/>
          <w:szCs w:val="36"/>
          <w:lang w:val="ru-RU"/>
        </w:rPr>
        <w:t xml:space="preserve">“ </w:t>
      </w:r>
      <w:r>
        <w:rPr>
          <w:rFonts w:ascii="Times New Roman" w:hAnsi="Times New Roman" w:cs="Times New Roman"/>
          <w:sz w:val="36"/>
          <w:szCs w:val="36"/>
        </w:rPr>
        <w:t xml:space="preserve">Горошину 900 літ </w:t>
      </w:r>
      <w:r>
        <w:rPr>
          <w:rFonts w:ascii="Times New Roman" w:hAnsi="Times New Roman" w:cs="Times New Roman"/>
          <w:sz w:val="36"/>
          <w:szCs w:val="36"/>
          <w:lang w:val="ru-RU"/>
        </w:rPr>
        <w:t>“</w:t>
      </w:r>
    </w:p>
    <w:p>
      <w:pPr>
        <w:rPr>
          <w:rFonts w:ascii="Times New Roman" w:hAnsi="Times New Roman" w:cs="Times New Roman"/>
          <w:sz w:val="36"/>
          <w:szCs w:val="36"/>
          <w:lang w:val="ru-RU"/>
        </w:rPr>
      </w:pPr>
    </w:p>
    <w:p>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lang w:val="ru-RU"/>
        </w:rPr>
        <w:t xml:space="preserve">                                                            2024</w:t>
      </w:r>
      <w:r>
        <w:rPr>
          <w:rFonts w:ascii="Times New Roman" w:hAnsi="Times New Roman" w:cs="Times New Roman"/>
          <w:sz w:val="28"/>
          <w:szCs w:val="28"/>
        </w:rPr>
        <w:t xml:space="preserve"> р.</w:t>
      </w:r>
    </w:p>
    <w:p>
      <w:pPr>
        <w:rPr>
          <w:rFonts w:ascii="Times New Roman" w:hAnsi="Times New Roman" w:cs="Times New Roman"/>
          <w:sz w:val="28"/>
          <w:szCs w:val="28"/>
        </w:rPr>
      </w:pPr>
    </w:p>
    <w:p>
      <w:pPr>
        <w:rPr>
          <w:rFonts w:ascii="Times New Roman" w:hAnsi="Times New Roman" w:cs="Times New Roman"/>
          <w:sz w:val="36"/>
          <w:szCs w:val="36"/>
          <w:lang w:val="ru-RU"/>
        </w:rPr>
      </w:pPr>
      <w:r>
        <w:rPr>
          <w:rFonts w:ascii="Times New Roman" w:hAnsi="Times New Roman" w:cs="Times New Roman"/>
          <w:sz w:val="36"/>
          <w:szCs w:val="36"/>
        </w:rPr>
        <w:t xml:space="preserve">   </w:t>
      </w:r>
      <w:r>
        <w:rPr>
          <w:rFonts w:ascii="Times New Roman" w:hAnsi="Times New Roman" w:cs="Times New Roman"/>
          <w:sz w:val="36"/>
          <w:szCs w:val="36"/>
          <w:lang w:val="ru-RU"/>
        </w:rPr>
        <w:t xml:space="preserve">               </w:t>
      </w:r>
      <w:r>
        <w:rPr>
          <w:rFonts w:ascii="Times New Roman" w:hAnsi="Times New Roman" w:cs="Times New Roman"/>
          <w:sz w:val="36"/>
          <w:szCs w:val="36"/>
        </w:rPr>
        <w:t xml:space="preserve">       Творче об</w:t>
      </w:r>
      <w:r>
        <w:rPr>
          <w:rFonts w:ascii="Times New Roman" w:hAnsi="Times New Roman" w:cs="Times New Roman"/>
          <w:sz w:val="36"/>
          <w:szCs w:val="36"/>
          <w:lang w:val="ru-RU"/>
        </w:rPr>
        <w:t>’</w:t>
      </w:r>
      <w:r>
        <w:rPr>
          <w:rFonts w:ascii="Times New Roman" w:hAnsi="Times New Roman" w:cs="Times New Roman"/>
          <w:sz w:val="36"/>
          <w:szCs w:val="36"/>
        </w:rPr>
        <w:t xml:space="preserve">єднання </w:t>
      </w:r>
      <w:r>
        <w:rPr>
          <w:rFonts w:ascii="Times New Roman" w:hAnsi="Times New Roman" w:cs="Times New Roman"/>
          <w:sz w:val="36"/>
          <w:szCs w:val="36"/>
          <w:lang w:val="ru-RU"/>
        </w:rPr>
        <w:t xml:space="preserve">“ </w:t>
      </w:r>
      <w:r>
        <w:rPr>
          <w:rFonts w:ascii="Times New Roman" w:hAnsi="Times New Roman" w:cs="Times New Roman"/>
          <w:sz w:val="36"/>
          <w:szCs w:val="36"/>
        </w:rPr>
        <w:t>Краєлюб</w:t>
      </w:r>
      <w:r>
        <w:rPr>
          <w:rFonts w:ascii="Times New Roman" w:hAnsi="Times New Roman" w:cs="Times New Roman"/>
          <w:sz w:val="36"/>
          <w:szCs w:val="36"/>
          <w:lang w:val="ru-RU"/>
        </w:rPr>
        <w:t xml:space="preserve"> “</w:t>
      </w:r>
    </w:p>
    <w:p>
      <w:pPr>
        <w:rPr>
          <w:rFonts w:ascii="Times New Roman" w:hAnsi="Times New Roman" w:cs="Times New Roman"/>
          <w:sz w:val="36"/>
          <w:szCs w:val="36"/>
        </w:rPr>
      </w:pPr>
      <w:r>
        <w:rPr>
          <w:rFonts w:ascii="Times New Roman" w:hAnsi="Times New Roman" w:cs="Times New Roman"/>
          <w:sz w:val="36"/>
          <w:szCs w:val="36"/>
          <w:lang w:val="ru-RU"/>
        </w:rPr>
        <w:t xml:space="preserve">  </w:t>
      </w:r>
    </w:p>
    <w:p>
      <w:pPr>
        <w:rPr>
          <w:rFonts w:ascii="Times New Roman" w:hAnsi="Times New Roman" w:cs="Times New Roman"/>
          <w:sz w:val="36"/>
          <w:szCs w:val="36"/>
        </w:rPr>
      </w:pPr>
      <w:r>
        <w:rPr>
          <w:rFonts w:ascii="Times New Roman" w:hAnsi="Times New Roman" w:cs="Times New Roman"/>
          <w:sz w:val="36"/>
          <w:szCs w:val="36"/>
        </w:rPr>
        <w:t xml:space="preserve">                   Список членів творчого об</w:t>
      </w:r>
      <w:r>
        <w:rPr>
          <w:rFonts w:ascii="Times New Roman" w:hAnsi="Times New Roman" w:cs="Times New Roman"/>
          <w:sz w:val="36"/>
          <w:szCs w:val="36"/>
          <w:lang w:val="ru-RU"/>
        </w:rPr>
        <w:t>’</w:t>
      </w:r>
      <w:r>
        <w:rPr>
          <w:rFonts w:ascii="Times New Roman" w:hAnsi="Times New Roman" w:cs="Times New Roman"/>
          <w:sz w:val="36"/>
          <w:szCs w:val="36"/>
        </w:rPr>
        <w:t>єднання</w:t>
      </w:r>
    </w:p>
    <w:p>
      <w:pPr>
        <w:rPr>
          <w:rFonts w:ascii="Times New Roman" w:hAnsi="Times New Roman" w:cs="Times New Roman"/>
          <w:sz w:val="36"/>
          <w:szCs w:val="36"/>
        </w:rPr>
      </w:pPr>
    </w:p>
    <w:p>
      <w:pPr>
        <w:pStyle w:val="9"/>
        <w:numPr>
          <w:ilvl w:val="0"/>
          <w:numId w:val="1"/>
        </w:numPr>
        <w:rPr>
          <w:rFonts w:ascii="Times New Roman" w:hAnsi="Times New Roman" w:cs="Times New Roman"/>
          <w:sz w:val="36"/>
          <w:szCs w:val="36"/>
        </w:rPr>
      </w:pPr>
      <w:r>
        <w:rPr>
          <w:rFonts w:ascii="Times New Roman" w:hAnsi="Times New Roman" w:cs="Times New Roman"/>
          <w:sz w:val="36"/>
          <w:szCs w:val="36"/>
        </w:rPr>
        <w:t>Сьомак Марк учень 9 кл.                командир</w:t>
      </w:r>
    </w:p>
    <w:p>
      <w:pPr>
        <w:pStyle w:val="9"/>
        <w:rPr>
          <w:rFonts w:ascii="Times New Roman" w:hAnsi="Times New Roman" w:cs="Times New Roman"/>
          <w:sz w:val="36"/>
          <w:szCs w:val="36"/>
        </w:rPr>
      </w:pPr>
    </w:p>
    <w:p>
      <w:pPr>
        <w:pStyle w:val="9"/>
        <w:numPr>
          <w:ilvl w:val="0"/>
          <w:numId w:val="1"/>
        </w:numPr>
        <w:rPr>
          <w:rFonts w:ascii="Times New Roman" w:hAnsi="Times New Roman" w:cs="Times New Roman"/>
          <w:sz w:val="36"/>
          <w:szCs w:val="36"/>
        </w:rPr>
      </w:pPr>
      <w:r>
        <w:rPr>
          <w:rFonts w:ascii="Times New Roman" w:hAnsi="Times New Roman" w:cs="Times New Roman"/>
          <w:sz w:val="36"/>
          <w:szCs w:val="36"/>
        </w:rPr>
        <w:t>Тесля Тетяна учениця 10 кл.          відповідальна за ко-</w:t>
      </w:r>
    </w:p>
    <w:p>
      <w:pPr>
        <w:pStyle w:val="9"/>
        <w:rPr>
          <w:rFonts w:ascii="Times New Roman" w:hAnsi="Times New Roman" w:cs="Times New Roman"/>
          <w:sz w:val="36"/>
          <w:szCs w:val="36"/>
        </w:rPr>
      </w:pPr>
      <w:r>
        <w:rPr>
          <w:rFonts w:ascii="Times New Roman" w:hAnsi="Times New Roman" w:cs="Times New Roman"/>
          <w:sz w:val="36"/>
          <w:szCs w:val="36"/>
        </w:rPr>
        <w:t xml:space="preserve">                                                           мп</w:t>
      </w:r>
      <w:r>
        <w:rPr>
          <w:rFonts w:ascii="Times New Roman" w:hAnsi="Times New Roman" w:cs="Times New Roman"/>
          <w:sz w:val="36"/>
          <w:szCs w:val="36"/>
          <w:lang w:val="ru-RU"/>
        </w:rPr>
        <w:t>’</w:t>
      </w:r>
      <w:r>
        <w:rPr>
          <w:rFonts w:ascii="Times New Roman" w:hAnsi="Times New Roman" w:cs="Times New Roman"/>
          <w:sz w:val="36"/>
          <w:szCs w:val="36"/>
        </w:rPr>
        <w:t>ютерне оформлен-</w:t>
      </w:r>
    </w:p>
    <w:p>
      <w:pPr>
        <w:rPr>
          <w:rFonts w:ascii="Times New Roman" w:hAnsi="Times New Roman" w:cs="Times New Roman"/>
          <w:sz w:val="36"/>
          <w:szCs w:val="36"/>
        </w:rPr>
      </w:pPr>
      <w:r>
        <w:rPr>
          <w:rFonts w:ascii="Times New Roman" w:hAnsi="Times New Roman" w:cs="Times New Roman"/>
          <w:sz w:val="36"/>
          <w:szCs w:val="36"/>
        </w:rPr>
        <w:t xml:space="preserve">                                                                   ня матеріалів</w:t>
      </w:r>
    </w:p>
    <w:p>
      <w:pPr>
        <w:rPr>
          <w:rFonts w:ascii="Times New Roman" w:hAnsi="Times New Roman" w:cs="Times New Roman"/>
          <w:sz w:val="36"/>
          <w:szCs w:val="36"/>
        </w:rPr>
      </w:pPr>
      <w:r>
        <w:rPr>
          <w:rFonts w:ascii="Times New Roman" w:hAnsi="Times New Roman" w:cs="Times New Roman"/>
          <w:sz w:val="36"/>
          <w:szCs w:val="36"/>
        </w:rPr>
        <w:t xml:space="preserve">    3. Долина Каріна учениця 9 кл.          фотокор</w:t>
      </w:r>
    </w:p>
    <w:p>
      <w:pPr>
        <w:rPr>
          <w:rFonts w:ascii="Times New Roman" w:hAnsi="Times New Roman" w:cs="Times New Roman"/>
          <w:sz w:val="36"/>
          <w:szCs w:val="36"/>
        </w:rPr>
      </w:pPr>
      <w:r>
        <w:rPr>
          <w:rFonts w:ascii="Times New Roman" w:hAnsi="Times New Roman" w:cs="Times New Roman"/>
          <w:sz w:val="36"/>
          <w:szCs w:val="36"/>
        </w:rPr>
        <w:t xml:space="preserve">    4. Офіленко Катерина уч.9 кл.           відповідальна за збір та   </w:t>
      </w:r>
    </w:p>
    <w:p>
      <w:pPr>
        <w:rPr>
          <w:rFonts w:ascii="Times New Roman" w:hAnsi="Times New Roman" w:cs="Times New Roman"/>
          <w:sz w:val="36"/>
          <w:szCs w:val="36"/>
        </w:rPr>
      </w:pPr>
      <w:r>
        <w:rPr>
          <w:rFonts w:ascii="Times New Roman" w:hAnsi="Times New Roman" w:cs="Times New Roman"/>
          <w:sz w:val="36"/>
          <w:szCs w:val="36"/>
        </w:rPr>
        <w:t xml:space="preserve">                                                                   систематизацію мате-  </w:t>
      </w:r>
    </w:p>
    <w:p>
      <w:pPr>
        <w:rPr>
          <w:rFonts w:ascii="Times New Roman" w:hAnsi="Times New Roman" w:cs="Times New Roman"/>
          <w:sz w:val="36"/>
          <w:szCs w:val="36"/>
        </w:rPr>
      </w:pPr>
      <w:r>
        <w:rPr>
          <w:rFonts w:ascii="Times New Roman" w:hAnsi="Times New Roman" w:cs="Times New Roman"/>
          <w:sz w:val="36"/>
          <w:szCs w:val="36"/>
        </w:rPr>
        <w:t xml:space="preserve">                                                                   ріалів пошуку</w:t>
      </w:r>
    </w:p>
    <w:p>
      <w:pPr>
        <w:rPr>
          <w:rFonts w:ascii="Times New Roman" w:hAnsi="Times New Roman" w:cs="Times New Roman"/>
          <w:sz w:val="36"/>
          <w:szCs w:val="36"/>
        </w:rPr>
      </w:pPr>
      <w:r>
        <w:rPr>
          <w:rFonts w:ascii="Times New Roman" w:hAnsi="Times New Roman" w:cs="Times New Roman"/>
          <w:sz w:val="36"/>
          <w:szCs w:val="36"/>
        </w:rPr>
        <w:t xml:space="preserve">   5. Гребеніков Іван                                 відповідальний за сис-</w:t>
      </w:r>
    </w:p>
    <w:p>
      <w:pPr>
        <w:rPr>
          <w:rFonts w:ascii="Times New Roman" w:hAnsi="Times New Roman" w:cs="Times New Roman"/>
          <w:sz w:val="36"/>
          <w:szCs w:val="36"/>
        </w:rPr>
      </w:pPr>
      <w:r>
        <w:rPr>
          <w:rFonts w:ascii="Times New Roman" w:hAnsi="Times New Roman" w:cs="Times New Roman"/>
          <w:sz w:val="36"/>
          <w:szCs w:val="36"/>
        </w:rPr>
        <w:t xml:space="preserve">                                                                   тематизацію матеріалів  </w:t>
      </w:r>
    </w:p>
    <w:p>
      <w:pPr>
        <w:rPr>
          <w:rFonts w:ascii="Times New Roman" w:hAnsi="Times New Roman" w:cs="Times New Roman"/>
          <w:sz w:val="36"/>
          <w:szCs w:val="36"/>
        </w:rPr>
      </w:pPr>
      <w:r>
        <w:rPr>
          <w:rFonts w:ascii="Times New Roman" w:hAnsi="Times New Roman" w:cs="Times New Roman"/>
          <w:sz w:val="36"/>
          <w:szCs w:val="36"/>
        </w:rPr>
        <w:t xml:space="preserve">                                                                   пошуку</w:t>
      </w:r>
    </w:p>
    <w:p>
      <w:pPr>
        <w:rPr>
          <w:rFonts w:ascii="Times New Roman" w:hAnsi="Times New Roman" w:cs="Times New Roman"/>
          <w:sz w:val="36"/>
          <w:szCs w:val="36"/>
        </w:rPr>
      </w:pPr>
      <w:r>
        <w:rPr>
          <w:rFonts w:ascii="Times New Roman" w:hAnsi="Times New Roman" w:cs="Times New Roman"/>
          <w:sz w:val="36"/>
          <w:szCs w:val="36"/>
        </w:rPr>
        <w:t xml:space="preserve">   6. Запорожченко Олександр уч. 9 кл. відповідальний за </w:t>
      </w:r>
    </w:p>
    <w:p>
      <w:pPr>
        <w:rPr>
          <w:rFonts w:ascii="Times New Roman" w:hAnsi="Times New Roman" w:cs="Times New Roman"/>
          <w:sz w:val="36"/>
          <w:szCs w:val="36"/>
        </w:rPr>
      </w:pPr>
      <w:r>
        <w:rPr>
          <w:rFonts w:ascii="Times New Roman" w:hAnsi="Times New Roman" w:cs="Times New Roman"/>
          <w:sz w:val="36"/>
          <w:szCs w:val="36"/>
        </w:rPr>
        <w:t xml:space="preserve">                                                                   оформлення резуль-</w:t>
      </w:r>
    </w:p>
    <w:p>
      <w:pPr>
        <w:rPr>
          <w:rFonts w:ascii="Times New Roman" w:hAnsi="Times New Roman" w:cs="Times New Roman"/>
          <w:sz w:val="36"/>
          <w:szCs w:val="36"/>
        </w:rPr>
      </w:pPr>
      <w:r>
        <w:rPr>
          <w:rFonts w:ascii="Times New Roman" w:hAnsi="Times New Roman" w:cs="Times New Roman"/>
          <w:sz w:val="36"/>
          <w:szCs w:val="36"/>
        </w:rPr>
        <w:t xml:space="preserve">                                                                   татів пошуку</w:t>
      </w:r>
    </w:p>
    <w:p>
      <w:pPr>
        <w:rPr>
          <w:rFonts w:ascii="Times New Roman" w:hAnsi="Times New Roman" w:cs="Times New Roman"/>
          <w:sz w:val="36"/>
          <w:szCs w:val="36"/>
        </w:rPr>
      </w:pPr>
    </w:p>
    <w:p>
      <w:pPr>
        <w:rPr>
          <w:rFonts w:ascii="Times New Roman" w:hAnsi="Times New Roman" w:cs="Times New Roman"/>
          <w:sz w:val="36"/>
          <w:szCs w:val="36"/>
        </w:rPr>
      </w:pPr>
    </w:p>
    <w:p>
      <w:pPr>
        <w:rPr>
          <w:rFonts w:ascii="Times New Roman" w:hAnsi="Times New Roman" w:cs="Times New Roman"/>
          <w:sz w:val="36"/>
          <w:szCs w:val="36"/>
        </w:rPr>
      </w:pPr>
      <w:r>
        <w:rPr>
          <w:rFonts w:ascii="Times New Roman" w:hAnsi="Times New Roman" w:cs="Times New Roman"/>
          <w:sz w:val="36"/>
          <w:szCs w:val="36"/>
        </w:rPr>
        <w:t xml:space="preserve">      Керівник : І.І. Приліпка вчитель Горошинського ЗЗСО</w:t>
      </w:r>
    </w:p>
    <w:p>
      <w:pPr>
        <w:rPr>
          <w:rFonts w:ascii="Times New Roman" w:hAnsi="Times New Roman" w:cs="Times New Roman"/>
          <w:sz w:val="36"/>
          <w:szCs w:val="36"/>
        </w:rPr>
      </w:pPr>
      <w:r>
        <w:rPr>
          <w:rFonts w:ascii="Times New Roman" w:hAnsi="Times New Roman" w:cs="Times New Roman"/>
          <w:sz w:val="36"/>
          <w:szCs w:val="36"/>
        </w:rPr>
        <w:t xml:space="preserve"> </w:t>
      </w:r>
    </w:p>
    <w:p>
      <w:pPr>
        <w:rPr>
          <w:rFonts w:ascii="Times New Roman" w:hAnsi="Times New Roman" w:cs="Times New Roman"/>
          <w:sz w:val="36"/>
          <w:szCs w:val="36"/>
        </w:rPr>
      </w:pPr>
      <w:r>
        <w:rPr>
          <w:rFonts w:ascii="Times New Roman" w:hAnsi="Times New Roman" w:cs="Times New Roman"/>
          <w:sz w:val="36"/>
          <w:szCs w:val="36"/>
        </w:rPr>
        <w:t xml:space="preserve">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Котить срібні хвилі в Дніпро тихоплинна Сула.  А на її берегах уже більше  ніж ІХ століть живуть мої односельці-нащадки сіверян.</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Славлять наш край трудовими звитягами, традиціями, піснями.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Історія мого народу в цих древніх фортечних мурах, збудованих ще Володимиром Мономахом в мальовничій, неповторній природі.</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Історична довідка про Горошине</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Історія села Горошине сягає в глибину віків. Це одне із найдавніших поселень на Полтавщині. Перша писемна згадка про Горошин міститься в Початковому літописі. В ньому Горошин згадується як “ город за річкою Сулою.”</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Історія заснування села відноситься до періоду боротьби переяславських князів проти половців, які в 1054 році з’являються на переяславських землях.   Почалось будівництво укріплень на Сулі. В цей час на Сулі будуються міста Ромни, Лубни, Горошин.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другій половині XI ст. Горошин уже був одним із головних пунктів перемог  В. Мономаха над  половцями.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духівниці В.Мономаха під 1083 роком говориться:”Том же лете гонихом по половцах за Хорол, иже Горошин взяша и ходихом за Сулой”(мова оригіналу).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основі цього запису можна зробити висновок, що Горошин був заснований раніше 1083 року, і в цей рік був відбитий силами переяславських князів у половців.</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території теперішньої Полтавщини у VIII-IX ст. жили переважно сіверяни. В XI-XII ст. цей  край входив до складу Переяславського князівства. Тоді була “осажена містами”, тобто більш-менш густо заселена тільки західна частина Полтавщини до річки Сули.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Є підстави гадати, що містечко Горошин виникло як укріплення за часів князювання Володимира Святославовича (помер в 1015 р.), який побудував по Десні, Острі та Сулі ряд міст-фортець для захисту південних кордонів Київської Русі від нападу кочівників.</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місці укріплення городища стоїть пам'ятний знак Всеукраїнського значення, який взято під охорону. Подібних пам'ятників на Полтавщині лише п'ять.</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Літописець Стародавньої Русі згадує, що в числі найстаріших міст на сучасній Полтавщині були Хорол (1084), Говтва (1095), Горошин (1096), Лтава (Полтава 1174). Деякі з них, напевно, відігравали роль прикордонних укріплень.</w:t>
      </w:r>
    </w:p>
    <w:p>
      <w:pPr>
        <w:pStyle w:val="9"/>
        <w:ind w:left="640"/>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1096 році Київські князі здобули біля Горошина визначну перемогу над половцями.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Особливою сторінкою в історії села було перебування І.П. Котляревського. Прибувши в Горошин на початку серпня 1812р., Іван Петрович приступив до формування п'ятого кінного козачого полку. Полк було сформовано і приведено до бойової готовності за 17днів. Про що Іван Петрович писав губернатору: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«Сиятельный князь, милостивый государь! Наконец 5-ый конный казачий полк сформирован, одних только офицеров  и унтер-офицеров недостает. Люди в полку очень хороши, лошади лучше посредственных; об амуниции хлопочу с отдаччиками, чтобы была в исправности…» (Мова оригіналу)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Августа 27-го дня 1812 года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Іван Петрович, сформувавши полк, дав високу оцінку фізичного й морального стану ополченців. "Люди, принятые мною хороши, стариков  нет и очень молодых мало: большей частью поступают в казаки с удовольствием и без малейшего унынья."</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Жителі Горошина видали Івану Петровичу документ, що військо не чинило ніяких "обид и притеснений" і на потреби полку "равно ничего безденежно не брато".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Горошинці всім миром проводжали козаків у похід. І, як живий свідок, стоїть над Сулою кремезний дуб , посаджений І.П.Котляревським  на місці формування 5-го кінного козачого полку.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1969 році в селі Горошине урочисто відкрито пам'ятник І.П. Котляревському на честь 200-річчя з дня народження.</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До речі, це єдиний пам'ятник, де Іван Петрович зображений в повний зріст.</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Репортаж із святкування 900-річчя села Горошине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7 серпня 1983 року всі дороги вели в Горошине. Йшли автобуси, "жигулі", "москвичі", "волги" і спеціально обладнані вантажні автомашини. На вустах тисяч людей: «Їдемо на свято!»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У мальовничого села над тихою Сулою пам'ятна дата – йому виповнилося 900 літ.</w:t>
      </w:r>
    </w:p>
    <w:p>
      <w:pPr>
        <w:rPr>
          <w:rFonts w:ascii="Times New Roman" w:hAnsi="Times New Roman" w:cs="Times New Roman"/>
          <w:sz w:val="28"/>
          <w:szCs w:val="28"/>
        </w:rPr>
      </w:pPr>
      <w:r>
        <w:rPr>
          <w:rFonts w:ascii="Times New Roman" w:hAnsi="Times New Roman" w:eastAsia="Times New Roman" w:cs="Times New Roman"/>
          <w:sz w:val="28"/>
        </w:rPr>
        <w:t xml:space="preserve">      Як згадується в літературних пам'ятках Київської Русі воїни-русичі біля фортеці Горошин 1083 року відбивали навали половців,</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rPr>
        <w:t>прикриваючи своїми щитами від кочових племен стольний Київ-град.</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При самому в'їзді у село - фрагмент фортеці Горошин. І відчувається тупіт й іржання тисяч коней, дзвін мечів булатних, вигуки переможців і стогін переможених.</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…Йдуть і йдуть люди :  молоді, старі, діти через стилізовану браму, на якій написи «Горошине» і « 900».</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За сільським будинком культури - стадіон. На протилежному боці гостьової трибуни -   велике панно, на ньому емблема «Горошине- 900». Недалеко від панно обладнана сцена.</w:t>
      </w:r>
    </w:p>
    <w:p>
      <w:pPr>
        <w:rPr>
          <w:rFonts w:ascii="Times New Roman" w:hAnsi="Times New Roman" w:eastAsia="Times New Roman" w:cs="Times New Roman"/>
          <w:sz w:val="28"/>
        </w:rPr>
      </w:pPr>
      <w:r>
        <w:rPr>
          <w:rFonts w:ascii="Times New Roman" w:hAnsi="Times New Roman" w:eastAsia="Times New Roman" w:cs="Times New Roman"/>
          <w:sz w:val="28"/>
        </w:rPr>
        <w:t>12 година . Звучить мелодія «Полтавського вальсу».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гостьовій  трибуні І.З. Прищепа, Чичкало, завідувач сектору культури В.А. Пилипенко, ректор Полтавського сільськогосподарського інституту М.О. Добровольський,   заступник обласного управління культури Є.С. Барташ, шановані люди села Горошине і району, представники виробництва.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Під урочистий марш виходять працівники, механізатори, спортсмени, ряди самодіяльних митців - художні колективи району. Учасники свята, зробивши почесне коло на стадіоні, розмістились на сцені.</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Урочиста промова: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 Сьогодні ми відзначаємо славну дату: 900-ліття села Горошине! Вітаємо з пам’ятним ювілеєм  жителів історичного села!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Ведучий зачитує вітальну листівку.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Жителів і гостей свята вітав колишній голова господарства П.Ф. Швидкий. Він хвилююче розповів про сільських трудівників.</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 діючий голова господарства І.Федоренко розповів, як горошинці сьогодні продовжують справу своїх батьків.</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Учениця Горошинської середньої школи Т. Валицька сказала: “ Ми горді, що    живемо в древньому і завжди молодому селі, де працюють славні трудівники, наші батьки “.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Вітальний лист трудівникам, жителям села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Дівчина: - Нам 900!</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 ми ще молоді!</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Юнак:    - Нам 900!</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 ми в стрімкій ході!</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Дівчина:   Горошине, мов писанка, село!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Своїм щасливим святом розцвіло!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Юнак:       Погляньте, квітне рідний хлібний край!</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Господар  свята - їде Урожай!</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відкритій легковій автомашині, уквітчаній золотим колоссям, іншими  дарами полів, в українському національному вбранні, високо піднявши руку, їде Урожай. Виголошує хвалу людям, які вирощують хліб і все, що треба до хліба.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Звучать українські народні пісні, серед них “Їхали чумаки”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Лунає марш композитора О.П. Бородіна з опери “Князь Ігор”, і на біговій доріжці з’являються три богатирі часів Київської Русі. У кольчугах, шоломах, з  мечами і списами. Не сходячи з баских коней, вони повідомили, що тут, на Сулі "бути граду з фортецею і називатиметься він Горошин".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сцені - злагоджений духовий оркестр. Чоловічий вокальний квартет Устимівського будинку культури, троїсті музики з Очеретуватого. Гостя свята Алла Склема,  артистка Одеської філармонії, виконала пісню з опери “Наталка  Полтавка”.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Постає театралізована картина прибуття в Горошин Івана Петровича Котляревського.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сцену вибігають писар і козак. Вони згукують всіх на майдан. Із різних кінців стадіону козаки з піками, шаблями, пістолями ведуть коней.</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 північних воріт у супроводі двох ад'ютантів на білому коні виїздить у мундирі капітана тодішніх військ І.П. Котляревський. Його вітають всі козаки. Івана Петровича вдало зіграв учитель із села Новоселиця  В.С. Новохатько. Починає відбирати чоловіків до 5 кавалерійського козачого полку. Під блакитний його стяг стали горошинці, оболонці, дем’янівці, семенівці…Як відомо, цей полк  добре проявив себе у боротьбі  проти наполеонівських військ. При формуванні, як це, напевно, й було насправді, не обійшлося без щирого козацького гумору.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І.П. Котляревський: “Не пиши його дополку, писарю! Не годиться Микита. Той, хто гроші пропиває і коня не має, не захисник рідної землі!”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Вершники шикуються в колону. Попереду капітан І.П. Котляревський і  його прапороносці.</w:t>
      </w:r>
    </w:p>
    <w:p>
      <w:pPr>
        <w:ind w:left="630"/>
        <w:rPr>
          <w:rFonts w:ascii="Times New Roman" w:hAnsi="Times New Roman" w:cs="Times New Roman"/>
          <w:sz w:val="28"/>
          <w:szCs w:val="28"/>
        </w:rPr>
      </w:pPr>
      <w:r>
        <w:rPr>
          <w:rFonts w:ascii="Times New Roman" w:hAnsi="Times New Roman" w:eastAsia="Times New Roman" w:cs="Times New Roman"/>
          <w:sz w:val="28"/>
        </w:rPr>
        <w:t xml:space="preserve">           У селі Горошине по - особливому шанують зачинателя нової української  літератури, видатну особистість свого часу, літератора, військового. Під його команди ходили в бої предки нинішніх горошинців у 1812 році. Нині  в тінистому парку височить</w:t>
      </w:r>
      <w:r>
        <w:rPr>
          <w:rFonts w:ascii="Times New Roman" w:hAnsi="Times New Roman" w:cs="Times New Roman"/>
          <w:sz w:val="28"/>
          <w:szCs w:val="28"/>
        </w:rPr>
        <w:t xml:space="preserve"> </w:t>
      </w:r>
      <w:r>
        <w:rPr>
          <w:rFonts w:ascii="Times New Roman" w:hAnsi="Times New Roman" w:eastAsia="Times New Roman" w:cs="Times New Roman"/>
          <w:sz w:val="28"/>
        </w:rPr>
        <w:t>пам’ятник І.П. Котляревському, про якого свого часу великий Кобзар України Т.Г. Шевченко писав: “Будеш, батьку, панувати, поки живуть люди, поки сонце з небес сяє, тебе не забудуть!”</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У парку біля пам’ятника І.П. Котляревському ростуть дубки, як і той дуб живе, під яким Іван Петрович формував 5 кінний козачий полк, а біля підніжжя квітнуть яскраві квіти.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Лунає пісня про Байду.</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Звучать слова: “Козацькому роду нема переводу!” Горошинці завжди ішли в бій, щоб боронити рідну землю.</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 сцені великий районний хор, навіть не вмістився на сцені. Звучить пісня “Хліб всьому голова”, диригент Саражина. Емоційність пісні підсилювалась показом кількох живих картин.</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Надзвичайно хвилюючі хвилини, коли учасники пісні піднесли подарунки і  квіти вдовам- солдаткам…</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…Життя вічне, як пісня народна. Горошинці оплесками вітали нашого земляка, артиста Одеської філармонії Д. Склему, який виконав пісню “Чорнії брови, карії очі”, артистку Київського камерного хору К. Тютюнник, юних артистів народного цирку м. Лубен.</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 піднесенням, особливим натхненням прочитав власні вірші наш земляк, заслужений артист України, поет В. Женченко. Рядки віршів виявилися надзвичайно співзвучні зі святом, бо любов до рідного краю, його історії вміщує в собі обов’язок  кожного примножувати славу свого села.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Розпочинається композиція “Наш рідний край”.</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Автомашини із трудівниками рухаються квітковим коридором, зупиняються.  На сцену сходять жаткарі, комбайнери, водії, праця яких визнана і велична.  </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Свято підготували 4 професійні і майже пів тисячі місцевих самодіяльних митців будинків культури і клубів нашого району.</w:t>
      </w:r>
    </w:p>
    <w:p>
      <w:pPr>
        <w:rPr>
          <w:rFonts w:ascii="Times New Roman" w:hAnsi="Times New Roman" w:eastAsia="Times New Roman" w:cs="Times New Roman"/>
          <w:sz w:val="28"/>
        </w:rPr>
      </w:pPr>
      <w:r>
        <w:rPr>
          <w:rFonts w:ascii="Times New Roman" w:hAnsi="Times New Roman" w:eastAsia="Times New Roman" w:cs="Times New Roman"/>
          <w:sz w:val="28"/>
        </w:rPr>
        <w:t>8 хорів, 6 хор - ланок, 8 духових оркестрів (понад 100 осіб), танцювальний колектив. Всі дійові особи в живих картинах.</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-Молодці! На такому гарному святі мені довелось побувати!!!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Відзначення 900 – ліття багатьох змушує задуматися : хто наші батьки і чиї ми діти. Так і живе село Горошине, неначе безсмертне.</w:t>
      </w:r>
    </w:p>
    <w:p>
      <w:pPr>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Спогади очевидців про урочисте відзначення 900 – річчя свого     рідного села Горошине</w:t>
      </w:r>
    </w:p>
    <w:p>
      <w:pPr>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Запитальник</w:t>
      </w:r>
    </w:p>
    <w:p>
      <w:pPr>
        <w:rPr>
          <w:rFonts w:ascii="Times New Roman" w:hAnsi="Times New Roman" w:eastAsia="Times New Roman" w:cs="Times New Roman"/>
          <w:sz w:val="28"/>
        </w:rPr>
      </w:pP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Як я можу до Вас звертатися?</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Чи можу вказати Ваші дані?</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Де Ви народились? Скільки Вам тоді ( в 1983р.) було років?</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Ким працювали?</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Яким життям жило тоді село?</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 xml:space="preserve"> Коли відбулось святкування 900 – річчя Горошина?</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Де проходило свято?</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 xml:space="preserve"> Звідки Ви дізнались, що відбудеться святкування?</w:t>
      </w:r>
    </w:p>
    <w:p>
      <w:pPr>
        <w:pStyle w:val="9"/>
        <w:numPr>
          <w:ilvl w:val="0"/>
          <w:numId w:val="2"/>
        </w:numPr>
        <w:spacing w:line="256" w:lineRule="auto"/>
        <w:rPr>
          <w:rFonts w:ascii="Times New Roman" w:hAnsi="Times New Roman" w:eastAsia="Times New Roman" w:cs="Times New Roman"/>
          <w:sz w:val="28"/>
        </w:rPr>
      </w:pPr>
      <w:r>
        <w:rPr>
          <w:rFonts w:ascii="Times New Roman" w:hAnsi="Times New Roman" w:eastAsia="Times New Roman" w:cs="Times New Roman"/>
          <w:sz w:val="28"/>
        </w:rPr>
        <w:t xml:space="preserve"> Яка велась підготовка до свята?</w:t>
      </w:r>
    </w:p>
    <w:p>
      <w:pPr>
        <w:rPr>
          <w:rFonts w:ascii="Times New Roman" w:hAnsi="Times New Roman" w:eastAsia="Times New Roman" w:cs="Times New Roman"/>
          <w:sz w:val="28"/>
        </w:rPr>
      </w:pPr>
      <w:r>
        <w:rPr>
          <w:rFonts w:ascii="Times New Roman" w:hAnsi="Times New Roman" w:eastAsia="Times New Roman" w:cs="Times New Roman"/>
          <w:sz w:val="28"/>
        </w:rPr>
        <w:t xml:space="preserve">      10 Хто був учасниками події?</w:t>
      </w:r>
    </w:p>
    <w:p>
      <w:pPr>
        <w:ind w:left="360"/>
        <w:rPr>
          <w:rFonts w:ascii="Times New Roman" w:hAnsi="Times New Roman" w:eastAsia="Times New Roman" w:cs="Times New Roman"/>
          <w:sz w:val="28"/>
        </w:rPr>
      </w:pPr>
      <w:r>
        <w:rPr>
          <w:rFonts w:ascii="Times New Roman" w:hAnsi="Times New Roman" w:eastAsia="Times New Roman" w:cs="Times New Roman"/>
          <w:sz w:val="28"/>
        </w:rPr>
        <w:t>11 Як ця подія висвітлювалась у ЗМІ ( на радіо, телебаченні, в пресі)?</w:t>
      </w:r>
    </w:p>
    <w:p>
      <w:pPr>
        <w:ind w:left="360"/>
        <w:rPr>
          <w:rFonts w:ascii="Times New Roman" w:hAnsi="Times New Roman" w:eastAsia="Times New Roman" w:cs="Times New Roman"/>
          <w:sz w:val="28"/>
        </w:rPr>
      </w:pPr>
      <w:r>
        <w:rPr>
          <w:rFonts w:ascii="Times New Roman" w:hAnsi="Times New Roman" w:eastAsia="Times New Roman" w:cs="Times New Roman"/>
          <w:sz w:val="28"/>
        </w:rPr>
        <w:t>12 Що Вам найбільше запам’яталося із свята?</w:t>
      </w:r>
    </w:p>
    <w:p>
      <w:pPr>
        <w:ind w:left="360"/>
        <w:rPr>
          <w:rFonts w:ascii="Times New Roman" w:hAnsi="Times New Roman" w:eastAsia="Times New Roman" w:cs="Times New Roman"/>
          <w:sz w:val="28"/>
        </w:rPr>
      </w:pPr>
      <w:r>
        <w:rPr>
          <w:rFonts w:ascii="Times New Roman" w:hAnsi="Times New Roman" w:eastAsia="Times New Roman" w:cs="Times New Roman"/>
          <w:sz w:val="28"/>
        </w:rPr>
        <w:t>13 Як Ви гадаєте : чи відбудеться святкування в майбутньому?</w:t>
      </w:r>
    </w:p>
    <w:p>
      <w:pPr>
        <w:ind w:left="360"/>
        <w:rPr>
          <w:rFonts w:ascii="Times New Roman" w:hAnsi="Times New Roman" w:eastAsia="Times New Roman" w:cs="Times New Roman"/>
          <w:sz w:val="28"/>
        </w:rPr>
      </w:pPr>
      <w:r>
        <w:rPr>
          <w:rFonts w:ascii="Times New Roman" w:hAnsi="Times New Roman" w:eastAsia="Times New Roman" w:cs="Times New Roman"/>
          <w:sz w:val="28"/>
        </w:rPr>
        <w:t>14 Чи приємні для Вас ці спогади? Чим?</w:t>
      </w:r>
    </w:p>
    <w:p>
      <w:pPr>
        <w:ind w:left="360"/>
        <w:rPr>
          <w:rFonts w:ascii="Times New Roman" w:hAnsi="Times New Roman" w:eastAsia="Times New Roman" w:cs="Times New Roman"/>
          <w:sz w:val="28"/>
        </w:rPr>
      </w:pPr>
      <w:r>
        <w:rPr>
          <w:rFonts w:ascii="Times New Roman" w:hAnsi="Times New Roman" w:eastAsia="Times New Roman" w:cs="Times New Roman"/>
          <w:sz w:val="28"/>
        </w:rPr>
        <w:t>15 Який слід залишила ця подія в історії села?</w:t>
      </w:r>
    </w:p>
    <w:p>
      <w:pPr>
        <w:ind w:left="360"/>
        <w:rPr>
          <w:rFonts w:ascii="Times New Roman" w:hAnsi="Times New Roman" w:eastAsia="Times New Roman" w:cs="Times New Roman"/>
          <w:sz w:val="28"/>
        </w:rPr>
      </w:pPr>
      <w:r>
        <w:rPr>
          <w:rFonts w:ascii="Times New Roman" w:hAnsi="Times New Roman" w:eastAsia="Times New Roman" w:cs="Times New Roman"/>
          <w:sz w:val="28"/>
        </w:rPr>
        <w:t>16 Як на Вашу думку : святкування 900-річчя було закономірною чи випадковою подією?</w:t>
      </w:r>
    </w:p>
    <w:p>
      <w:pPr>
        <w:ind w:left="360"/>
        <w:rPr>
          <w:rFonts w:ascii="Times New Roman" w:hAnsi="Times New Roman" w:eastAsia="Times New Roman" w:cs="Times New Roman"/>
          <w:sz w:val="28"/>
        </w:rPr>
      </w:pPr>
      <w:r>
        <w:rPr>
          <w:rFonts w:ascii="Times New Roman" w:hAnsi="Times New Roman" w:eastAsia="Times New Roman" w:cs="Times New Roman"/>
          <w:sz w:val="28"/>
        </w:rPr>
        <w:t>17 Щоб Ви хотіли додати, змінити, побажати майбутнім поколінням?</w:t>
      </w:r>
    </w:p>
    <w:p>
      <w:pPr>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Галина Іванівна Терещенко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Я народилась в Чорнухинському районі в с. Бондарі. Було мені тоді 24 роки. Працювала вчителем в Гаївській початковій школі. До свята заздалегідь ішла підготовка. Вхід будували, надписи, готували стадіон, бо все свято проходило на стадіоні. Довкола будували лавочки для глядачів. Підготовка ішла дуже велика. Котляревський у білому старовинному костюмі привертав увагу всіх глядачів. Взагалі, яка традиція пішла : кожного року в серпні відзначати День села. І на це свято, і на подальші святкування приїздили родичі з Черкас. Приємні спогади, ностальгія за молодістю. Такі свята були! Цікаво, масово і люди цікавилися, щоб село жило.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-А як чекали саме свято 900 – ліття!!! Адже це свято проводилось на рівні області. Це було дійсно грандіозне свято. Запам’яталося на все життя і зараз це приємні спогади.</w:t>
      </w:r>
    </w:p>
    <w:p>
      <w:pPr>
        <w:rPr>
          <w:rFonts w:ascii="Times New Roman" w:hAnsi="Times New Roman" w:eastAsia="Times New Roman" w:cs="Times New Roman"/>
          <w:sz w:val="28"/>
        </w:rPr>
      </w:pPr>
    </w:p>
    <w:p>
      <w:pPr>
        <w:rPr>
          <w:rFonts w:ascii="Times New Roman" w:hAnsi="Times New Roman" w:eastAsia="Times New Roman" w:cs="Times New Roman"/>
          <w:sz w:val="28"/>
        </w:rPr>
      </w:pPr>
    </w:p>
    <w:p>
      <w:pPr>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Ніна Іванівна Пилипенко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Народилась я в с.Тукали. На той час мені було 20 р. Навчалась заочно і працювала вчителем в Горошинській СШ. Був у мене 3 клас.</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Свято – це справжня сенсація! Скільки людей було! Звідусіль прибули на свято. А приємно як, що знають, що таке Горошине!</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Ми завжди дивувались : на Співочому полі імітували селянські хати.</w:t>
      </w:r>
    </w:p>
    <w:p>
      <w:pPr>
        <w:numPr>
          <w:ilvl w:val="0"/>
          <w:numId w:val="3"/>
        </w:numPr>
        <w:spacing w:line="256" w:lineRule="auto"/>
        <w:ind w:left="640" w:hanging="360"/>
        <w:rPr>
          <w:rFonts w:ascii="Times New Roman" w:hAnsi="Times New Roman" w:eastAsia="Times New Roman" w:cs="Times New Roman"/>
          <w:sz w:val="28"/>
        </w:rPr>
      </w:pPr>
      <w:r>
        <w:rPr>
          <w:rFonts w:ascii="Times New Roman" w:hAnsi="Times New Roman" w:eastAsia="Times New Roman" w:cs="Times New Roman"/>
          <w:sz w:val="28"/>
        </w:rPr>
        <w:t>Приїдьте в село, он справжні хати які були!</w:t>
      </w:r>
    </w:p>
    <w:p>
      <w:pPr>
        <w:ind w:left="640"/>
        <w:rPr>
          <w:rFonts w:ascii="Times New Roman" w:hAnsi="Times New Roman" w:eastAsia="Times New Roman" w:cs="Times New Roman"/>
          <w:sz w:val="28"/>
        </w:rPr>
      </w:pPr>
      <w:r>
        <w:rPr>
          <w:rFonts w:ascii="Times New Roman" w:hAnsi="Times New Roman" w:eastAsia="Times New Roman" w:cs="Times New Roman"/>
          <w:sz w:val="28"/>
        </w:rPr>
        <w:t>До свята поклали асфальтовану дорогу із Оболоні до Горошино ( кам’яна була). Зараз залишилась її невелика ділянка. Адже їхали артисти з Києва, та з інших міст і сіл України.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 Свято було гарним! Сцену відтворили, коней нагнали. Як зараз перед очима ті козаки; пам’ятаю, як вони  виглядали.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Я  тоді навчалась у педінституті. Готувалась із синочком на руках до сесії. Ось екзамен. Сидить викладач, читає :</w:t>
      </w:r>
    </w:p>
    <w:p>
      <w:pPr>
        <w:numPr>
          <w:ilvl w:val="0"/>
          <w:numId w:val="4"/>
        </w:numPr>
        <w:spacing w:line="256" w:lineRule="auto"/>
        <w:ind w:left="640" w:hanging="360"/>
        <w:rPr>
          <w:rFonts w:ascii="Times New Roman" w:hAnsi="Times New Roman" w:eastAsia="Times New Roman" w:cs="Times New Roman"/>
          <w:sz w:val="28"/>
        </w:rPr>
      </w:pPr>
      <w:r>
        <w:rPr>
          <w:rFonts w:ascii="Times New Roman" w:hAnsi="Times New Roman" w:eastAsia="Times New Roman" w:cs="Times New Roman"/>
          <w:sz w:val="28"/>
        </w:rPr>
        <w:t>Горошине, Горошине …</w:t>
      </w:r>
    </w:p>
    <w:p>
      <w:pPr>
        <w:numPr>
          <w:ilvl w:val="0"/>
          <w:numId w:val="4"/>
        </w:numPr>
        <w:spacing w:line="256" w:lineRule="auto"/>
        <w:ind w:left="640" w:hanging="360"/>
        <w:rPr>
          <w:rFonts w:ascii="Times New Roman" w:hAnsi="Times New Roman" w:eastAsia="Times New Roman" w:cs="Times New Roman"/>
          <w:sz w:val="28"/>
        </w:rPr>
      </w:pPr>
      <w:r>
        <w:rPr>
          <w:rFonts w:ascii="Times New Roman" w:hAnsi="Times New Roman" w:eastAsia="Times New Roman" w:cs="Times New Roman"/>
          <w:sz w:val="28"/>
        </w:rPr>
        <w:t>Ану, розкажіть мені за Горошине. Я був у вас на святкуванні 900-ліття. Яке гарне свято, повнісінько люду, ніде яблуку впасти!</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Свято націлене і на перебування в Горошині І.П. Котляревського. Вчитель Новохатько добре його зіграв. Гарний, як на картині, як справжній!</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Ми з чоловіком, Олександром Григоровичем, теж на святі співали пісню. Я так хвилювалась : як  то ми будемо виглядати на фоні київських артистів! Свято дійсно було народне, близьке нам. В усіх був добрий настрій. А головне – був мир!</w:t>
      </w:r>
    </w:p>
    <w:p>
      <w:pPr>
        <w:ind w:left="280"/>
        <w:rPr>
          <w:rFonts w:ascii="Times New Roman" w:hAnsi="Times New Roman" w:eastAsia="Times New Roman" w:cs="Times New Roman"/>
          <w:sz w:val="28"/>
        </w:rPr>
      </w:pPr>
      <w:r>
        <w:rPr>
          <w:rFonts w:ascii="Times New Roman" w:hAnsi="Times New Roman" w:eastAsia="Times New Roman" w:cs="Times New Roman"/>
          <w:sz w:val="28"/>
        </w:rPr>
        <w:t xml:space="preserve">          Як буде мир, я буду пригощати всіх односельців! Як же хочеться, щоб настав мир. Ми його не цінували, сприймали як належне. Життя продовжується. Роки села стрімко ідуть, люди відходять у вічність. </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Я мрію про те, щоб мир був, мир - це головне! А ще, щоб працювати на землі, як і наші діди-прадіди!</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Микола Іванович Баганець</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Я народився в с.Горошине в 1948 р. Цікавлюся історією. Ось хоч би вал, цікавий він для істориків. Празник який був - святкування 900-ліття, його не передать! Інтересне було свято. Добре запам’ятав, як грали Котляревського. У сільській плотні такі майстри були, що й не передать. Це вони підготували сцену, трибуни для гядачів.</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Зараз болить серце за Горошине, за всіх людей. Дай, Боже, щоб було як раніше : були ярмарки, були люди. Щоб діти цікавились історією, знали і про своє село, і про Україну.</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Любов Сергіївна Мартян</w:t>
      </w:r>
    </w:p>
    <w:p>
      <w:pPr>
        <w:ind w:left="640"/>
        <w:rPr>
          <w:rFonts w:ascii="Times New Roman" w:hAnsi="Times New Roman" w:eastAsia="Times New Roman" w:cs="Times New Roman"/>
          <w:sz w:val="28"/>
        </w:rPr>
      </w:pP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Я народилась в с.Заїчинці Хорольського р-ну, Полтавської обл. В 1983 р. навчалась на 3 курсі Полтавського Державного  Педагогічного Інституту. Брат, Віктор Сергійович Новохатько, працював учителем  Новоселянської восьмирічної школи, був активним учасником художньої самодіяльності, гарно співав. Саме він грав на святі І.П. Котляревського. Мама хотіла бачити Вітю по телебаченню. Вона дивилась репортаж зі святкування.</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Саме до цієї дати – 900-річчя були створені основні, найбільш цінні експозиції сільського краєзнавчого музею під керівництвом Г.Я. Реви.</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Те, що пережили люди, його не викреслити з пам’яті. Хочеться спитать кацапів : “Ми ж кожного травня доглядаємо і їхні могили, а вони шматують наших дітей”!</w:t>
      </w:r>
    </w:p>
    <w:p>
      <w:pPr>
        <w:ind w:left="640"/>
        <w:rPr>
          <w:rFonts w:ascii="Times New Roman" w:hAnsi="Times New Roman" w:eastAsia="Times New Roman" w:cs="Times New Roman"/>
          <w:sz w:val="28"/>
        </w:rPr>
      </w:pPr>
      <w:r>
        <w:rPr>
          <w:rFonts w:ascii="Times New Roman" w:hAnsi="Times New Roman" w:eastAsia="Times New Roman" w:cs="Times New Roman"/>
          <w:sz w:val="28"/>
        </w:rPr>
        <w:t xml:space="preserve">          Хочеться побажати : “Хай всі будуть живі й здорові, хай всі повернуться живі до своїх домівок”</w:t>
      </w:r>
    </w:p>
    <w:p>
      <w:pPr>
        <w:ind w:left="640"/>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w:t>
      </w:r>
      <w:r>
        <w:rPr>
          <w:rFonts w:ascii="Times New Roman" w:hAnsi="Times New Roman" w:eastAsia="Times New Roman" w:cs="Times New Roman"/>
          <w:sz w:val="28"/>
          <w:lang w:val="en-US"/>
        </w:rPr>
        <w:t xml:space="preserve">    </w:t>
      </w:r>
      <w:r>
        <w:rPr>
          <w:rFonts w:ascii="Times New Roman" w:hAnsi="Times New Roman" w:eastAsia="Times New Roman" w:cs="Times New Roman"/>
          <w:sz w:val="28"/>
        </w:rPr>
        <w:t xml:space="preserve">   </w:t>
      </w:r>
      <w:r>
        <w:rPr>
          <w:rFonts w:ascii="Times New Roman" w:hAnsi="Times New Roman" w:eastAsia="Times New Roman" w:cs="Times New Roman"/>
          <w:sz w:val="28"/>
          <w:lang w:val="en-US"/>
        </w:rPr>
        <w:t xml:space="preserve"> </w:t>
      </w:r>
      <w:r>
        <w:rPr>
          <w:rFonts w:ascii="Times New Roman" w:hAnsi="Times New Roman" w:eastAsia="Times New Roman" w:cs="Times New Roman"/>
          <w:sz w:val="28"/>
        </w:rPr>
        <w:t xml:space="preserve">  Олег Миколайович Головко</w:t>
      </w:r>
    </w:p>
    <w:p>
      <w:pPr>
        <w:rPr>
          <w:rFonts w:ascii="Times New Roman" w:hAnsi="Times New Roman" w:eastAsia="Times New Roman" w:cs="Times New Roman"/>
          <w:sz w:val="28"/>
        </w:rPr>
      </w:pPr>
    </w:p>
    <w:p>
      <w:pPr>
        <w:rPr>
          <w:rFonts w:ascii="Times New Roman" w:hAnsi="Times New Roman" w:eastAsia="Times New Roman" w:cs="Times New Roman"/>
          <w:sz w:val="28"/>
        </w:rPr>
      </w:pPr>
      <w:r>
        <w:rPr>
          <w:rFonts w:ascii="Times New Roman" w:hAnsi="Times New Roman" w:eastAsia="Times New Roman" w:cs="Times New Roman"/>
          <w:sz w:val="28"/>
        </w:rPr>
        <w:t xml:space="preserve">          Я народився в с. Горошине; в 1983 р. мені було 19 років. Я був студентом і про святкування дізнався від матері. Реклама і тоді діяла : переписка, листування.</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Батько працював кузнецем і грав роль писаря. Два тижні тренувався триматися в сідлі, виробляв майстерність, бо ж ніколи не знав, як із кіньми обходитись. Одного разу прийшов додому в гримі, в одязі, так мати( дружина) його не впізнала. Прийшов до вікна: вуса, папаха, жупан, ну справжнісінький тобі козак.</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Головний режисер Полтавського драматичного театру і був режисером свята. Такий уже не молодий, усіх у кулаці тримав. І хоч спекотно було, і хотілось в річці скупнутись (а тут їх дві – Сула і Борис) -  репетиції понад усе. Все мало бути добре поставлено. На святі було дуже багато людей. Увесь район з’їхався, сила – силенна людей.</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Я тут родився і люблю своє село.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Лубни – Лукім’я – Горошин – це Посульська оборонна лінія Володимира Святославича. Все нагадує про ті часи.</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1744р. графу Оболонському дали Горошин із маєтками. Але чому він заснував Оболонь? Цариця жалувала у вічне користування Горошин. Та не зміг приборкати козаків - горошинців. Його нащадки розтратили статки і продали залишки великого багатства. Маєток купив Гудим – Левкович. Який вишуканий  був кафельний камін та і сам маєток!</w:t>
      </w:r>
    </w:p>
    <w:p>
      <w:pPr>
        <w:rPr>
          <w:rFonts w:ascii="Times New Roman" w:hAnsi="Times New Roman" w:eastAsia="Times New Roman" w:cs="Times New Roman"/>
          <w:sz w:val="28"/>
        </w:rPr>
      </w:pPr>
      <w:r>
        <w:rPr>
          <w:rFonts w:ascii="Times New Roman" w:hAnsi="Times New Roman" w:eastAsia="Times New Roman" w:cs="Times New Roman"/>
          <w:sz w:val="28"/>
        </w:rPr>
        <w:t xml:space="preserve">       Раніше в селі дві церкви були, школа, вітряки. По Сулі ходили баржі.</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В той час (1983р.) о 6 ранку починала свою роботу дизельна станція і о 12 закінчувала. Людей було скільки, що на перегляд фільму не вміщувались в зал, одні заходили, а потім інші. Люди жили скромно, але  дружно.</w:t>
      </w:r>
    </w:p>
    <w:p>
      <w:pPr>
        <w:rPr>
          <w:rFonts w:ascii="Times New Roman" w:hAnsi="Times New Roman" w:eastAsia="Times New Roman" w:cs="Times New Roman"/>
          <w:sz w:val="28"/>
        </w:rPr>
      </w:pPr>
      <w:r>
        <w:rPr>
          <w:rFonts w:ascii="Times New Roman" w:hAnsi="Times New Roman" w:eastAsia="Times New Roman" w:cs="Times New Roman"/>
          <w:sz w:val="28"/>
        </w:rPr>
        <w:t xml:space="preserve">        З погляду прожитих років я не дуже розумів своїх батьків, а вони мене. Кожне покоління має свої ідеали, цінності. Я хочу побажати трішки менше інтернету і більше живого спілкування. Бути самостійними і впевнено іти до своєї мети. Деревина яка міцна, яка загартована, то її і зламати важко. Так і ви, діти, впевнено ідіть по життю.</w:t>
      </w: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rPr>
          <w:rFonts w:ascii="Times New Roman" w:hAnsi="Times New Roman" w:cs="Times New Roman"/>
          <w:sz w:val="28"/>
          <w:szCs w:val="28"/>
        </w:rPr>
      </w:pPr>
    </w:p>
    <w:p>
      <w:pPr>
        <w:ind w:left="630"/>
        <w:rPr>
          <w:rFonts w:ascii="Times New Roman" w:hAnsi="Times New Roman" w:cs="Times New Roman"/>
          <w:sz w:val="28"/>
          <w:szCs w:val="28"/>
        </w:rPr>
      </w:pPr>
      <w:r>
        <w:rPr>
          <w:rFonts w:ascii="Times New Roman" w:hAnsi="Times New Roman" w:cs="Times New Roman"/>
          <w:sz w:val="28"/>
          <w:szCs w:val="28"/>
        </w:rPr>
        <w:t xml:space="preserve">                            </w:t>
      </w: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p>
    <w:p>
      <w:pPr>
        <w:ind w:left="630"/>
        <w:rPr>
          <w:rFonts w:ascii="Times New Roman" w:hAnsi="Times New Roman" w:cs="Times New Roman"/>
          <w:sz w:val="28"/>
          <w:szCs w:val="28"/>
        </w:rPr>
      </w:pPr>
      <w:r>
        <w:rPr>
          <w:rFonts w:ascii="Times New Roman" w:hAnsi="Times New Roman" w:cs="Times New Roman"/>
          <w:sz w:val="28"/>
          <w:szCs w:val="28"/>
        </w:rPr>
        <w:t xml:space="preserve">                              Список використаних джерел  </w:t>
      </w:r>
    </w:p>
    <w:p>
      <w:pPr>
        <w:ind w:left="630"/>
        <w:rPr>
          <w:rFonts w:ascii="Times New Roman" w:hAnsi="Times New Roman" w:cs="Times New Roman"/>
          <w:sz w:val="28"/>
          <w:szCs w:val="28"/>
        </w:rPr>
      </w:pPr>
    </w:p>
    <w:p>
      <w:pPr>
        <w:ind w:left="630"/>
        <w:rPr>
          <w:rFonts w:ascii="Times New Roman" w:hAnsi="Times New Roman" w:cs="Times New Roman"/>
          <w:sz w:val="28"/>
          <w:szCs w:val="28"/>
        </w:rPr>
      </w:pPr>
      <w:r>
        <w:rPr>
          <w:rFonts w:ascii="Times New Roman" w:hAnsi="Times New Roman" w:cs="Times New Roman"/>
          <w:sz w:val="28"/>
          <w:szCs w:val="28"/>
        </w:rPr>
        <w:t xml:space="preserve">Літопис Руський. Володимир Мономах. Поучення. </w:t>
      </w:r>
    </w:p>
    <w:p>
      <w:pPr>
        <w:ind w:left="630"/>
        <w:rPr>
          <w:rFonts w:ascii="Times New Roman" w:hAnsi="Times New Roman" w:cs="Times New Roman"/>
          <w:sz w:val="28"/>
          <w:szCs w:val="28"/>
        </w:rPr>
      </w:pPr>
      <w:r>
        <w:rPr>
          <w:rFonts w:ascii="Times New Roman" w:hAnsi="Times New Roman" w:cs="Times New Roman"/>
          <w:sz w:val="28"/>
          <w:szCs w:val="28"/>
        </w:rPr>
        <w:t>Володимир Мономах. Лаврентіївський літопис</w:t>
      </w:r>
    </w:p>
    <w:p>
      <w:pPr>
        <w:ind w:left="630"/>
        <w:rPr>
          <w:rFonts w:ascii="Times New Roman" w:hAnsi="Times New Roman" w:cs="Times New Roman"/>
          <w:sz w:val="28"/>
          <w:szCs w:val="28"/>
          <w:lang w:val="ru-RU"/>
        </w:rPr>
      </w:pPr>
      <w:r>
        <w:rPr>
          <w:rFonts w:ascii="Times New Roman" w:hAnsi="Times New Roman" w:cs="Times New Roman"/>
          <w:sz w:val="28"/>
          <w:szCs w:val="28"/>
        </w:rPr>
        <w:t xml:space="preserve"> Л.Падалка</w:t>
      </w:r>
      <w:r>
        <w:rPr>
          <w:rFonts w:ascii="Times New Roman" w:hAnsi="Times New Roman" w:cs="Times New Roman"/>
          <w:sz w:val="28"/>
          <w:szCs w:val="28"/>
          <w:lang w:val="ru-RU"/>
        </w:rPr>
        <w:t>”</w:t>
      </w:r>
      <w:r>
        <w:rPr>
          <w:rFonts w:ascii="Times New Roman" w:hAnsi="Times New Roman" w:cs="Times New Roman"/>
          <w:sz w:val="28"/>
          <w:szCs w:val="28"/>
        </w:rPr>
        <w:t>Прошлое Полтавской территоріи и ея заселеніе</w:t>
      </w:r>
      <w:r>
        <w:rPr>
          <w:rFonts w:ascii="Times New Roman" w:hAnsi="Times New Roman" w:cs="Times New Roman"/>
          <w:sz w:val="28"/>
          <w:szCs w:val="28"/>
          <w:lang w:val="ru-RU"/>
        </w:rPr>
        <w:t>”(1914)</w:t>
      </w:r>
    </w:p>
    <w:p>
      <w:pPr>
        <w:ind w:left="630"/>
        <w:rPr>
          <w:rFonts w:ascii="Times New Roman" w:hAnsi="Times New Roman" w:cs="Times New Roman"/>
          <w:sz w:val="28"/>
          <w:szCs w:val="28"/>
          <w:lang w:val="ru-RU"/>
        </w:rPr>
      </w:pPr>
      <w:r>
        <w:rPr>
          <w:rFonts w:ascii="Times New Roman" w:hAnsi="Times New Roman" w:cs="Times New Roman"/>
          <w:sz w:val="28"/>
          <w:szCs w:val="28"/>
          <w:lang w:val="ru-RU"/>
        </w:rPr>
        <w:t>Етимологочний словник літописних географічних назв Південної Русі (1985 р. вид.)</w:t>
      </w:r>
    </w:p>
    <w:p>
      <w:pPr>
        <w:rPr>
          <w:rFonts w:ascii="Times New Roman" w:hAnsi="Times New Roman" w:cs="Times New Roman"/>
          <w:sz w:val="28"/>
          <w:szCs w:val="28"/>
        </w:rPr>
      </w:pPr>
      <w:r>
        <w:rPr>
          <w:rFonts w:ascii="Times New Roman" w:hAnsi="Times New Roman" w:cs="Times New Roman"/>
          <w:sz w:val="28"/>
          <w:szCs w:val="28"/>
        </w:rPr>
        <w:t xml:space="preserve">   В.П. Семенов</w:t>
      </w:r>
      <w:r>
        <w:rPr>
          <w:rFonts w:ascii="Times New Roman" w:hAnsi="Times New Roman" w:cs="Times New Roman"/>
          <w:sz w:val="28"/>
          <w:szCs w:val="28"/>
          <w:lang w:val="ru-RU"/>
        </w:rPr>
        <w:t>”</w:t>
      </w:r>
      <w:r>
        <w:rPr>
          <w:rFonts w:ascii="Times New Roman" w:hAnsi="Times New Roman" w:cs="Times New Roman"/>
          <w:sz w:val="28"/>
          <w:szCs w:val="28"/>
        </w:rPr>
        <w:t>Полное географическое описание нашего общества</w:t>
      </w:r>
      <w:r>
        <w:rPr>
          <w:rFonts w:ascii="Times New Roman" w:hAnsi="Times New Roman" w:cs="Times New Roman"/>
          <w:sz w:val="28"/>
          <w:szCs w:val="28"/>
          <w:lang w:val="ru-RU"/>
        </w:rPr>
        <w:t>”т.7 С-Петербург,1903г., ст.418</w:t>
      </w:r>
    </w:p>
    <w:p>
      <w:pPr>
        <w:rPr>
          <w:rFonts w:ascii="Times New Roman" w:hAnsi="Times New Roman" w:cs="Times New Roman"/>
          <w:sz w:val="28"/>
          <w:szCs w:val="28"/>
        </w:rPr>
      </w:pPr>
      <w:r>
        <w:rPr>
          <w:rFonts w:ascii="Times New Roman" w:hAnsi="Times New Roman" w:cs="Times New Roman"/>
          <w:sz w:val="28"/>
          <w:szCs w:val="28"/>
        </w:rPr>
        <w:t>Є.Бутенко</w:t>
      </w:r>
      <w:r>
        <w:rPr>
          <w:rFonts w:ascii="Times New Roman" w:hAnsi="Times New Roman" w:cs="Times New Roman"/>
          <w:sz w:val="28"/>
          <w:szCs w:val="28"/>
          <w:lang w:val="ru-RU"/>
        </w:rPr>
        <w:t>”</w:t>
      </w:r>
      <w:r>
        <w:rPr>
          <w:rFonts w:ascii="Times New Roman" w:hAnsi="Times New Roman" w:cs="Times New Roman"/>
          <w:sz w:val="28"/>
          <w:szCs w:val="28"/>
        </w:rPr>
        <w:t>На бистрині віків</w:t>
      </w:r>
      <w:r>
        <w:rPr>
          <w:rFonts w:ascii="Times New Roman" w:hAnsi="Times New Roman" w:cs="Times New Roman"/>
          <w:sz w:val="28"/>
          <w:szCs w:val="28"/>
          <w:lang w:val="ru-RU"/>
        </w:rPr>
        <w:t>”смт.Семенівка,1992р.</w:t>
      </w:r>
      <w:r>
        <w:rPr>
          <w:rFonts w:ascii="Times New Roman" w:hAnsi="Times New Roman" w:cs="Times New Roman"/>
          <w:sz w:val="28"/>
          <w:szCs w:val="28"/>
          <w:lang w:val="ru-RU"/>
        </w:rPr>
        <w:br w:type="textWrapping"/>
      </w:r>
      <w:r>
        <w:rPr>
          <w:rFonts w:ascii="Times New Roman" w:hAnsi="Times New Roman" w:cs="Times New Roman"/>
          <w:sz w:val="28"/>
          <w:szCs w:val="28"/>
          <w:lang w:val="ru-RU"/>
        </w:rPr>
        <w:t>Є.Бутенко ”В межеріччі Сулі і Хорола”</w:t>
      </w:r>
      <w:r>
        <w:rPr>
          <w:rFonts w:ascii="Times New Roman" w:hAnsi="Times New Roman" w:cs="Times New Roman"/>
          <w:sz w:val="28"/>
          <w:szCs w:val="28"/>
          <w:lang w:val="ru-RU"/>
        </w:rPr>
        <w:br w:type="textWrapping"/>
      </w:r>
      <w:r>
        <w:rPr>
          <w:rFonts w:ascii="Times New Roman" w:hAnsi="Times New Roman" w:cs="Times New Roman"/>
          <w:sz w:val="28"/>
          <w:szCs w:val="28"/>
          <w:lang w:val="ru-RU"/>
        </w:rPr>
        <w:t>Газета ”Зоря Полтавшини”9 серпня 1883р.№13</w:t>
      </w:r>
      <w:r>
        <w:rPr>
          <w:rFonts w:ascii="Times New Roman" w:hAnsi="Times New Roman" w:cs="Times New Roman"/>
          <w:sz w:val="28"/>
          <w:szCs w:val="28"/>
          <w:lang w:val="ru-RU"/>
        </w:rPr>
        <w:br w:type="textWrapping"/>
      </w:r>
      <w:r>
        <w:rPr>
          <w:rFonts w:ascii="Times New Roman" w:hAnsi="Times New Roman" w:cs="Times New Roman"/>
          <w:sz w:val="28"/>
          <w:szCs w:val="28"/>
          <w:lang w:val="ru-RU"/>
        </w:rPr>
        <w:t>Проненко ”Сивочоле моє село”</w:t>
      </w: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40"/>
          <w:szCs w:val="40"/>
        </w:rPr>
      </w:pPr>
      <w:r>
        <w:rPr>
          <w:rFonts w:ascii="Times New Roman" w:hAnsi="Times New Roman" w:cs="Times New Roman"/>
          <w:sz w:val="40"/>
          <w:szCs w:val="40"/>
        </w:rPr>
        <w:t xml:space="preserve">                                  </w:t>
      </w:r>
    </w:p>
    <w:p>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ДОДАТКИ</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br w:type="textWrapping"/>
      </w:r>
      <w:r>
        <w:rPr>
          <w:rFonts w:ascii="Times New Roman" w:hAnsi="Times New Roman" w:cs="Times New Roman"/>
          <w:sz w:val="28"/>
          <w:szCs w:val="28"/>
          <w:lang w:eastAsia="uk-UA"/>
        </w:rPr>
        <w:pict>
          <v:shape id="_x0000_i1025" o:spt="75" type="#_x0000_t75" style="height:339.45pt;width:483.45pt;" filled="f" o:preferrelative="t" stroked="f" coordsize="21600,21600">
            <v:path/>
            <v:fill on="f" focussize="0,0"/>
            <v:stroke on="f" joinstyle="miter"/>
            <v:imagedata r:id="rId6" o:title="18"/>
            <o:lock v:ext="edit" aspectratio="t"/>
            <w10:wrap type="none"/>
            <w10:anchorlock/>
          </v:shape>
        </w:pict>
      </w: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pict>
          <v:shape id="_x0000_i1026" o:spt="75" type="#_x0000_t75" style="height:339.45pt;width:483.45pt;" filled="f" o:preferrelative="t" stroked="f" coordsize="21600,21600">
            <v:path/>
            <v:fill on="f" focussize="0,0"/>
            <v:stroke on="f" joinstyle="miter"/>
            <v:imagedata r:id="rId7" o:title="16"/>
            <o:lock v:ext="edit" aspectratio="t"/>
            <w10:wrap type="none"/>
            <w10:anchorlock/>
          </v:shape>
        </w:pict>
      </w: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pict>
          <v:shape id="_x0000_i1027" o:spt="75" type="#_x0000_t75" style="height:354.85pt;width:483.45pt;" filled="f" o:preferrelative="t" stroked="f" coordsize="21600,21600">
            <v:path/>
            <v:fill on="f" focussize="0,0"/>
            <v:stroke on="f" joinstyle="miter"/>
            <v:imagedata r:id="rId8" o:title="1"/>
            <o:lock v:ext="edit" aspectratio="t"/>
            <w10:wrap type="none"/>
            <w10:anchorlock/>
          </v:shape>
        </w:pict>
      </w: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pict>
          <v:shape id="_x0000_i1028" o:spt="75" type="#_x0000_t75" style="height:226.3pt;width:478.3pt;" filled="f" o:preferrelative="t" stroked="f" coordsize="21600,21600">
            <v:path/>
            <v:fill on="f" focussize="0,0"/>
            <v:stroke on="f" joinstyle="miter"/>
            <v:imagedata r:id="rId9" o:title="photo_5253669559599226235_y"/>
            <o:lock v:ext="edit" aspectratio="t"/>
            <w10:wrap type="none"/>
            <w10:anchorlock/>
          </v:shape>
        </w:pict>
      </w: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pict>
          <v:shape id="_x0000_i1029" o:spt="75" type="#_x0000_t75" style="height:622.3pt;width:483.45pt;" filled="f" o:preferrelative="t" stroked="f" coordsize="21600,21600">
            <v:path/>
            <v:fill on="f" focussize="0,0"/>
            <v:stroke on="f" joinstyle="miter"/>
            <v:imagedata r:id="rId10" o:title="photo_5253669559599226390_y"/>
            <o:lock v:ext="edit" aspectratio="t"/>
            <w10:wrap type="none"/>
            <w10:anchorlock/>
          </v:shape>
        </w:pict>
      </w: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p>
    <w:p>
      <w:pPr>
        <w:rPr>
          <w:rFonts w:ascii="Times New Roman" w:hAnsi="Times New Roman" w:cs="Times New Roman"/>
          <w:sz w:val="28"/>
          <w:szCs w:val="28"/>
          <w:lang w:eastAsia="uk-UA"/>
        </w:rPr>
      </w:pPr>
      <w:r>
        <w:rPr>
          <w:rFonts w:ascii="Times New Roman" w:hAnsi="Times New Roman" w:cs="Times New Roman"/>
          <w:sz w:val="28"/>
          <w:szCs w:val="28"/>
          <w:lang w:eastAsia="uk-UA"/>
        </w:rPr>
        <w:pict>
          <v:shape id="_x0000_i1030" o:spt="75" type="#_x0000_t75" style="height:334.3pt;width:483.45pt;" filled="f" o:preferrelative="t" stroked="f" coordsize="21600,21600">
            <v:path/>
            <v:fill on="f" focussize="0,0"/>
            <v:stroke on="f" joinstyle="miter"/>
            <v:imagedata r:id="rId11" o:title="27"/>
            <o:lock v:ext="edit" aspectratio="t"/>
            <w10:wrap type="none"/>
            <w10:anchorlock/>
          </v:shape>
        </w:pic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lang w:eastAsia="uk-UA"/>
        </w:rPr>
        <w:drawing>
          <wp:inline distT="0" distB="0" distL="0" distR="0">
            <wp:extent cx="6120765" cy="4416425"/>
            <wp:effectExtent l="0" t="0" r="0" b="3175"/>
            <wp:docPr id="3" name="Рисунок 3" descr="C:\Users\User 1\Desktop\іс. фото\І.І\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 1\Desktop\іс. фото\І.І\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20765" cy="4416629"/>
                    </a:xfrm>
                    <a:prstGeom prst="rect">
                      <a:avLst/>
                    </a:prstGeom>
                    <a:noFill/>
                    <a:ln>
                      <a:noFill/>
                    </a:ln>
                  </pic:spPr>
                </pic:pic>
              </a:graphicData>
            </a:graphic>
          </wp:inline>
        </w:drawing>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pStyle w:val="6"/>
      </w:pPr>
      <w:r>
        <w:drawing>
          <wp:inline distT="0" distB="0" distL="0" distR="0">
            <wp:extent cx="8123555" cy="5060950"/>
            <wp:effectExtent l="0" t="0" r="0" b="6350"/>
            <wp:docPr id="4" name="Рисунок 4" descr="C:\Users\User 1\Desktop\іс. фото\І.І\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 1\Desktop\іс. фото\І.І\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123555" cy="5060950"/>
                    </a:xfrm>
                    <a:prstGeom prst="rect">
                      <a:avLst/>
                    </a:prstGeom>
                    <a:noFill/>
                    <a:ln>
                      <a:noFill/>
                    </a:ln>
                  </pic:spPr>
                </pic:pic>
              </a:graphicData>
            </a:graphic>
          </wp:inline>
        </w:drawing>
      </w:r>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774B72"/>
    <w:multiLevelType w:val="multilevel"/>
    <w:tmpl w:val="44774B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D1072AA"/>
    <w:multiLevelType w:val="multilevel"/>
    <w:tmpl w:val="5D1072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3447818"/>
    <w:multiLevelType w:val="multilevel"/>
    <w:tmpl w:val="63447818"/>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3">
    <w:nsid w:val="6CFF3697"/>
    <w:multiLevelType w:val="multilevel"/>
    <w:tmpl w:val="6CFF3697"/>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9AD"/>
    <w:rsid w:val="00022A0B"/>
    <w:rsid w:val="00035242"/>
    <w:rsid w:val="000407A4"/>
    <w:rsid w:val="0008193A"/>
    <w:rsid w:val="000A40C8"/>
    <w:rsid w:val="000B6956"/>
    <w:rsid w:val="000F6A13"/>
    <w:rsid w:val="00142C77"/>
    <w:rsid w:val="00166DF7"/>
    <w:rsid w:val="001A3126"/>
    <w:rsid w:val="001D5F57"/>
    <w:rsid w:val="001F1419"/>
    <w:rsid w:val="00206950"/>
    <w:rsid w:val="00242CD9"/>
    <w:rsid w:val="00255C8F"/>
    <w:rsid w:val="002606DA"/>
    <w:rsid w:val="002621A8"/>
    <w:rsid w:val="002E24ED"/>
    <w:rsid w:val="002E78D5"/>
    <w:rsid w:val="003200B6"/>
    <w:rsid w:val="00320723"/>
    <w:rsid w:val="00326005"/>
    <w:rsid w:val="003401F1"/>
    <w:rsid w:val="003415A2"/>
    <w:rsid w:val="003572D7"/>
    <w:rsid w:val="00362F51"/>
    <w:rsid w:val="0037644B"/>
    <w:rsid w:val="003E3C69"/>
    <w:rsid w:val="00402FBD"/>
    <w:rsid w:val="00435A07"/>
    <w:rsid w:val="00451FE3"/>
    <w:rsid w:val="00453132"/>
    <w:rsid w:val="004545AF"/>
    <w:rsid w:val="00487F59"/>
    <w:rsid w:val="00495A55"/>
    <w:rsid w:val="004970EE"/>
    <w:rsid w:val="0050772E"/>
    <w:rsid w:val="00512FB6"/>
    <w:rsid w:val="005B29AD"/>
    <w:rsid w:val="005B5D7E"/>
    <w:rsid w:val="005C6D54"/>
    <w:rsid w:val="005E57DB"/>
    <w:rsid w:val="00603803"/>
    <w:rsid w:val="00675E7C"/>
    <w:rsid w:val="00691B5F"/>
    <w:rsid w:val="00774DEE"/>
    <w:rsid w:val="007E0E3F"/>
    <w:rsid w:val="007E2681"/>
    <w:rsid w:val="007F40A7"/>
    <w:rsid w:val="00830F62"/>
    <w:rsid w:val="00871476"/>
    <w:rsid w:val="0087346C"/>
    <w:rsid w:val="0087649F"/>
    <w:rsid w:val="0088304D"/>
    <w:rsid w:val="008E02A2"/>
    <w:rsid w:val="008F58DB"/>
    <w:rsid w:val="009A2B15"/>
    <w:rsid w:val="009C07A7"/>
    <w:rsid w:val="009D208E"/>
    <w:rsid w:val="009F43D7"/>
    <w:rsid w:val="00A77E32"/>
    <w:rsid w:val="00A904C8"/>
    <w:rsid w:val="00A92042"/>
    <w:rsid w:val="00AB289D"/>
    <w:rsid w:val="00B01D9F"/>
    <w:rsid w:val="00B557B9"/>
    <w:rsid w:val="00B97070"/>
    <w:rsid w:val="00BB19A9"/>
    <w:rsid w:val="00BD192C"/>
    <w:rsid w:val="00BD5DD2"/>
    <w:rsid w:val="00C225AB"/>
    <w:rsid w:val="00C4070F"/>
    <w:rsid w:val="00C53C03"/>
    <w:rsid w:val="00C85A59"/>
    <w:rsid w:val="00C87444"/>
    <w:rsid w:val="00CE2736"/>
    <w:rsid w:val="00CF0561"/>
    <w:rsid w:val="00D7622C"/>
    <w:rsid w:val="00DB0564"/>
    <w:rsid w:val="00DF5E30"/>
    <w:rsid w:val="00E118DE"/>
    <w:rsid w:val="00E66747"/>
    <w:rsid w:val="00EA737E"/>
    <w:rsid w:val="00EC4B30"/>
    <w:rsid w:val="00F04D0A"/>
    <w:rsid w:val="00F0501E"/>
    <w:rsid w:val="00F22299"/>
    <w:rsid w:val="00F54C02"/>
    <w:rsid w:val="00F61DE4"/>
    <w:rsid w:val="00F67B49"/>
    <w:rsid w:val="00F76585"/>
    <w:rsid w:val="00F835FD"/>
    <w:rsid w:val="00FB079B"/>
    <w:rsid w:val="00FE6574"/>
    <w:rsid w:val="3C45124A"/>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header"/>
    <w:basedOn w:val="1"/>
    <w:link w:val="7"/>
    <w:unhideWhenUsed/>
    <w:uiPriority w:val="99"/>
    <w:pPr>
      <w:tabs>
        <w:tab w:val="center" w:pos="4819"/>
        <w:tab w:val="right" w:pos="9639"/>
      </w:tabs>
      <w:spacing w:after="0" w:line="240" w:lineRule="auto"/>
    </w:pPr>
  </w:style>
  <w:style w:type="paragraph" w:styleId="5">
    <w:name w:val="footer"/>
    <w:basedOn w:val="1"/>
    <w:link w:val="8"/>
    <w:unhideWhenUsed/>
    <w:uiPriority w:val="99"/>
    <w:pPr>
      <w:tabs>
        <w:tab w:val="center" w:pos="4819"/>
        <w:tab w:val="right" w:pos="9639"/>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customStyle="1" w:styleId="7">
    <w:name w:val="Верхний колонтитул Знак"/>
    <w:basedOn w:val="2"/>
    <w:link w:val="4"/>
    <w:uiPriority w:val="99"/>
  </w:style>
  <w:style w:type="character" w:customStyle="1" w:styleId="8">
    <w:name w:val="Нижний колонтитул Знак"/>
    <w:basedOn w:val="2"/>
    <w:link w:val="5"/>
    <w:uiPriority w:val="99"/>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FFD63-1159-4002-B931-01A79963B44B}">
  <ds:schemaRefs/>
</ds:datastoreItem>
</file>

<file path=docProps/app.xml><?xml version="1.0" encoding="utf-8"?>
<Properties xmlns="http://schemas.openxmlformats.org/officeDocument/2006/extended-properties" xmlns:vt="http://schemas.openxmlformats.org/officeDocument/2006/docPropsVTypes">
  <Template>Normal</Template>
  <Pages>1</Pages>
  <Words>12671</Words>
  <Characters>7223</Characters>
  <Lines>60</Lines>
  <Paragraphs>39</Paragraphs>
  <TotalTime>3365</TotalTime>
  <ScaleCrop>false</ScaleCrop>
  <LinksUpToDate>false</LinksUpToDate>
  <CharactersWithSpaces>19855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2024-04-09T06:44:00Z</dcterms:created>
  <dc:creator>User 1</dc:creator>
  <cp:lastModifiedBy>google1564164874</cp:lastModifiedBy>
  <dcterms:modified xsi:type="dcterms:W3CDTF">2024-04-16T11:01:04Z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D347B24EB7E145A798958C19B2F66C12_13</vt:lpwstr>
  </property>
</Properties>
</file>