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66"/>
        <w:rPr>
          <w:sz w:val="24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129540</wp:posOffset>
            </wp:positionV>
            <wp:extent cx="6739890" cy="9605645"/>
            <wp:effectExtent l="0" t="0" r="3810" b="825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960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sz w:val="24"/>
        </w:rPr>
      </w:pPr>
    </w:p>
    <w:p>
      <w:pPr>
        <w:spacing w:before="66"/>
        <w:rPr>
          <w:color w:val="FF0000"/>
          <w:sz w:val="24"/>
        </w:rPr>
      </w:pPr>
      <w:r>
        <w:rPr>
          <w:sz w:val="24"/>
        </w:rPr>
        <w:t xml:space="preserve">                                                                                    </w:t>
      </w:r>
    </w:p>
    <w:p>
      <w:pPr>
        <w:pStyle w:val="4"/>
        <w:spacing w:before="3"/>
        <w:ind w:left="0"/>
        <w:rPr>
          <w:sz w:val="30"/>
        </w:rPr>
      </w:pPr>
    </w:p>
    <w:p>
      <w:pPr>
        <w:pStyle w:val="4"/>
        <w:spacing w:line="322" w:lineRule="exact"/>
        <w:ind w:left="243" w:right="346"/>
        <w:jc w:val="center"/>
      </w:pPr>
      <w:r>
        <w:t>ПОЛОЖЕННЯ</w:t>
      </w:r>
    </w:p>
    <w:p>
      <w:pPr>
        <w:pStyle w:val="4"/>
        <w:ind w:left="807" w:right="909"/>
        <w:jc w:val="center"/>
      </w:pPr>
      <w:r>
        <w:t>про спеціальну комісію з ліквідації наслідків надзвичайних ситуацій</w:t>
      </w:r>
      <w:r>
        <w:rPr>
          <w:spacing w:val="-67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характеру</w:t>
      </w:r>
      <w:r>
        <w:rPr>
          <w:spacing w:val="-2"/>
        </w:rPr>
        <w:t xml:space="preserve">                                            </w:t>
      </w:r>
      <w:r>
        <w:t>Горошинського закладу загальної середньої освіти</w:t>
      </w:r>
      <w:r>
        <w:tab/>
      </w:r>
      <w:r>
        <w:tab/>
      </w:r>
    </w:p>
    <w:p>
      <w:pPr>
        <w:pStyle w:val="4"/>
        <w:spacing w:before="5"/>
        <w:ind w:left="0"/>
        <w:rPr>
          <w:sz w:val="27"/>
        </w:rPr>
      </w:pPr>
    </w:p>
    <w:p>
      <w:pPr>
        <w:pStyle w:val="7"/>
        <w:numPr>
          <w:ilvl w:val="1"/>
          <w:numId w:val="1"/>
        </w:numPr>
        <w:tabs>
          <w:tab w:val="left" w:pos="1103"/>
        </w:tabs>
        <w:spacing w:before="1"/>
        <w:ind w:right="203" w:firstLine="719"/>
        <w:jc w:val="both"/>
        <w:rPr>
          <w:sz w:val="28"/>
        </w:rPr>
      </w:pPr>
      <w:r>
        <w:rPr>
          <w:sz w:val="28"/>
        </w:rPr>
        <w:t>Спеціальна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комісія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ліквідації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1"/>
          <w:sz w:val="28"/>
        </w:rPr>
        <w:t xml:space="preserve"> </w:t>
      </w:r>
      <w:r>
        <w:rPr>
          <w:sz w:val="28"/>
        </w:rPr>
        <w:t>надзвичайних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t xml:space="preserve"> </w:t>
      </w:r>
      <w:r>
        <w:rPr>
          <w:sz w:val="28"/>
          <w:szCs w:val="28"/>
        </w:rPr>
        <w:t>Горошинського закладу загальної середньої 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(далі – комісія)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координаційним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утворюється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надзвичайної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 шкільного рівня.</w:t>
      </w:r>
    </w:p>
    <w:p>
      <w:pPr>
        <w:pStyle w:val="7"/>
        <w:numPr>
          <w:ilvl w:val="1"/>
          <w:numId w:val="1"/>
        </w:numPr>
        <w:tabs>
          <w:tab w:val="left" w:pos="1103"/>
        </w:tabs>
        <w:spacing w:before="1"/>
        <w:ind w:right="200" w:firstLine="719"/>
        <w:jc w:val="both"/>
        <w:rPr>
          <w:sz w:val="28"/>
        </w:rPr>
      </w:pPr>
      <w:r>
        <w:rPr>
          <w:sz w:val="28"/>
        </w:rPr>
        <w:t>Комісія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своїй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керується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Конституцією,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цивільного захисту та законами України, актами Президента України і Кабінету</w:t>
      </w:r>
      <w:r>
        <w:rPr>
          <w:spacing w:val="-67"/>
          <w:sz w:val="28"/>
        </w:rPr>
        <w:t xml:space="preserve"> </w:t>
      </w:r>
      <w:r>
        <w:rPr>
          <w:sz w:val="28"/>
        </w:rPr>
        <w:t>Міністрів</w:t>
      </w:r>
      <w:r>
        <w:rPr>
          <w:spacing w:val="-6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-6"/>
          <w:sz w:val="28"/>
        </w:rPr>
        <w:t xml:space="preserve"> </w:t>
      </w:r>
      <w:r>
        <w:rPr>
          <w:sz w:val="28"/>
        </w:rPr>
        <w:t>цим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Положенням,</w:t>
      </w:r>
      <w:r>
        <w:rPr>
          <w:spacing w:val="-3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нормативно-правовими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актами.</w:t>
      </w:r>
    </w:p>
    <w:p>
      <w:pPr>
        <w:pStyle w:val="7"/>
        <w:numPr>
          <w:ilvl w:val="1"/>
          <w:numId w:val="1"/>
        </w:numPr>
        <w:tabs>
          <w:tab w:val="left" w:pos="1103"/>
        </w:tabs>
        <w:spacing w:line="321" w:lineRule="exact"/>
        <w:ind w:left="1102" w:hanging="282"/>
        <w:jc w:val="both"/>
        <w:rPr>
          <w:sz w:val="28"/>
        </w:rPr>
      </w:pPr>
      <w:r>
        <w:rPr>
          <w:sz w:val="28"/>
        </w:rPr>
        <w:t>Основними</w:t>
      </w:r>
      <w:r>
        <w:rPr>
          <w:spacing w:val="-4"/>
          <w:sz w:val="28"/>
        </w:rPr>
        <w:t xml:space="preserve"> </w:t>
      </w:r>
      <w:r>
        <w:rPr>
          <w:sz w:val="28"/>
        </w:rPr>
        <w:t>завданнями</w:t>
      </w:r>
      <w:r>
        <w:rPr>
          <w:spacing w:val="-4"/>
          <w:sz w:val="28"/>
        </w:rPr>
        <w:t xml:space="preserve"> </w:t>
      </w:r>
      <w:r>
        <w:rPr>
          <w:sz w:val="28"/>
        </w:rPr>
        <w:t>комісії</w:t>
      </w:r>
      <w:r>
        <w:rPr>
          <w:spacing w:val="-3"/>
          <w:sz w:val="28"/>
        </w:rPr>
        <w:t xml:space="preserve"> </w:t>
      </w:r>
      <w:r>
        <w:rPr>
          <w:sz w:val="28"/>
        </w:rPr>
        <w:t>є:</w:t>
      </w:r>
    </w:p>
    <w:p>
      <w:pPr>
        <w:pStyle w:val="7"/>
        <w:numPr>
          <w:ilvl w:val="0"/>
          <w:numId w:val="2"/>
        </w:numPr>
        <w:tabs>
          <w:tab w:val="left" w:pos="1127"/>
        </w:tabs>
        <w:spacing w:before="2"/>
        <w:ind w:right="200" w:firstLine="719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ліквідації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1"/>
          <w:sz w:val="28"/>
        </w:rPr>
        <w:t xml:space="preserve"> </w:t>
      </w:r>
      <w:r>
        <w:rPr>
          <w:sz w:val="28"/>
        </w:rPr>
        <w:t>надзвичайної ситуації техногенного та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природного характеру;</w:t>
      </w:r>
    </w:p>
    <w:p>
      <w:pPr>
        <w:pStyle w:val="7"/>
        <w:numPr>
          <w:ilvl w:val="0"/>
          <w:numId w:val="2"/>
        </w:numPr>
        <w:tabs>
          <w:tab w:val="left" w:pos="1127"/>
        </w:tabs>
        <w:ind w:right="209" w:firstLine="719"/>
        <w:jc w:val="both"/>
        <w:rPr>
          <w:sz w:val="28"/>
        </w:rPr>
      </w:pPr>
      <w:r>
        <w:rPr>
          <w:sz w:val="28"/>
        </w:rPr>
        <w:t>формування</w:t>
      </w:r>
      <w:r>
        <w:rPr>
          <w:spacing w:val="71"/>
          <w:sz w:val="28"/>
        </w:rPr>
        <w:t xml:space="preserve"> </w:t>
      </w:r>
      <w:r>
        <w:rPr>
          <w:sz w:val="28"/>
        </w:rPr>
        <w:t>плану</w:t>
      </w:r>
      <w:r>
        <w:rPr>
          <w:spacing w:val="7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71"/>
          <w:sz w:val="28"/>
        </w:rPr>
        <w:t xml:space="preserve"> </w:t>
      </w:r>
      <w:r>
        <w:rPr>
          <w:sz w:val="28"/>
        </w:rPr>
        <w:t>щодо   захисту  учасників навчально-виховного процесу і   території</w:t>
      </w:r>
      <w:r>
        <w:rPr>
          <w:spacing w:val="1"/>
          <w:sz w:val="28"/>
        </w:rPr>
        <w:t xml:space="preserve"> закладу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-2"/>
          <w:sz w:val="28"/>
        </w:rPr>
        <w:t xml:space="preserve"> </w:t>
      </w:r>
      <w:r>
        <w:rPr>
          <w:sz w:val="28"/>
        </w:rPr>
        <w:t>надзвичайної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ситуації;</w:t>
      </w:r>
    </w:p>
    <w:p>
      <w:pPr>
        <w:pStyle w:val="7"/>
        <w:numPr>
          <w:ilvl w:val="0"/>
          <w:numId w:val="2"/>
        </w:numPr>
        <w:tabs>
          <w:tab w:val="left" w:pos="1127"/>
        </w:tabs>
        <w:ind w:right="202" w:firstLine="719"/>
        <w:jc w:val="both"/>
        <w:rPr>
          <w:sz w:val="28"/>
        </w:rPr>
      </w:pPr>
      <w:r>
        <w:rPr>
          <w:sz w:val="28"/>
        </w:rPr>
        <w:t>безпосередня організація та координація діяльності колективу закладу, пов’язаної з виконанням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2"/>
          <w:sz w:val="28"/>
        </w:rPr>
        <w:t xml:space="preserve"> </w:t>
      </w:r>
      <w:r>
        <w:rPr>
          <w:sz w:val="28"/>
        </w:rPr>
        <w:t>щодо</w:t>
      </w:r>
      <w:r>
        <w:rPr>
          <w:spacing w:val="-4"/>
          <w:sz w:val="28"/>
        </w:rPr>
        <w:t xml:space="preserve"> </w:t>
      </w:r>
      <w:r>
        <w:rPr>
          <w:sz w:val="28"/>
        </w:rPr>
        <w:t>ліквідації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-5"/>
          <w:sz w:val="28"/>
        </w:rPr>
        <w:t xml:space="preserve"> </w:t>
      </w:r>
      <w:r>
        <w:rPr>
          <w:sz w:val="28"/>
        </w:rPr>
        <w:t>надзвичайної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ситуації;</w:t>
      </w:r>
    </w:p>
    <w:p>
      <w:pPr>
        <w:pStyle w:val="7"/>
        <w:numPr>
          <w:ilvl w:val="0"/>
          <w:numId w:val="2"/>
        </w:numPr>
        <w:tabs>
          <w:tab w:val="left" w:pos="1127"/>
        </w:tabs>
        <w:spacing w:line="322" w:lineRule="exact"/>
        <w:ind w:left="1126" w:hanging="306"/>
        <w:jc w:val="both"/>
        <w:rPr>
          <w:sz w:val="28"/>
        </w:rPr>
      </w:pPr>
      <w:r>
        <w:rPr>
          <w:sz w:val="28"/>
        </w:rPr>
        <w:t>забезпечення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життєдіяльності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постраждалих.</w:t>
      </w:r>
    </w:p>
    <w:p>
      <w:pPr>
        <w:pStyle w:val="7"/>
        <w:numPr>
          <w:ilvl w:val="1"/>
          <w:numId w:val="1"/>
        </w:numPr>
        <w:tabs>
          <w:tab w:val="left" w:pos="1103"/>
        </w:tabs>
        <w:spacing w:line="322" w:lineRule="exact"/>
        <w:ind w:left="1102" w:hanging="282"/>
        <w:jc w:val="both"/>
        <w:rPr>
          <w:sz w:val="28"/>
        </w:rPr>
      </w:pPr>
      <w:r>
        <w:rPr>
          <w:sz w:val="28"/>
        </w:rPr>
        <w:t>Комісія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покладених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неї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завдань:</w:t>
      </w:r>
    </w:p>
    <w:p>
      <w:pPr>
        <w:pStyle w:val="7"/>
        <w:numPr>
          <w:ilvl w:val="0"/>
          <w:numId w:val="3"/>
        </w:numPr>
        <w:tabs>
          <w:tab w:val="left" w:pos="1127"/>
        </w:tabs>
        <w:ind w:right="200" w:firstLine="719"/>
        <w:jc w:val="both"/>
        <w:rPr>
          <w:sz w:val="28"/>
        </w:rPr>
      </w:pPr>
      <w:r>
        <w:rPr>
          <w:sz w:val="28"/>
        </w:rPr>
        <w:t>координує діяльність колективу закладу, пов’язану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ліквідації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 надзвичайної ситуації, забезпечення життєдіяльності постраждалих,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 закладу,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відбудовних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робіт;</w:t>
      </w:r>
    </w:p>
    <w:p>
      <w:pPr>
        <w:pStyle w:val="7"/>
        <w:numPr>
          <w:ilvl w:val="0"/>
          <w:numId w:val="3"/>
        </w:numPr>
        <w:tabs>
          <w:tab w:val="left" w:pos="1127"/>
        </w:tabs>
        <w:spacing w:before="1"/>
        <w:ind w:right="211" w:firstLine="719"/>
        <w:jc w:val="both"/>
        <w:rPr>
          <w:sz w:val="28"/>
        </w:rPr>
      </w:pPr>
      <w:r>
        <w:rPr>
          <w:sz w:val="28"/>
        </w:rPr>
        <w:t>визначає першочергові заходи щодо проведення рятувальних та 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невідкладних робіт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зоні</w:t>
      </w:r>
      <w:r>
        <w:rPr>
          <w:spacing w:val="-2"/>
          <w:sz w:val="28"/>
        </w:rPr>
        <w:t xml:space="preserve"> </w:t>
      </w:r>
      <w:r>
        <w:rPr>
          <w:sz w:val="28"/>
        </w:rPr>
        <w:t>надзвичайної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ситуації;</w:t>
      </w:r>
    </w:p>
    <w:p>
      <w:pPr>
        <w:pStyle w:val="7"/>
        <w:numPr>
          <w:ilvl w:val="0"/>
          <w:numId w:val="3"/>
        </w:numPr>
        <w:tabs>
          <w:tab w:val="left" w:pos="1127"/>
        </w:tabs>
        <w:ind w:right="209" w:firstLine="719"/>
        <w:jc w:val="both"/>
        <w:rPr>
          <w:sz w:val="28"/>
        </w:rPr>
      </w:pPr>
      <w:r>
        <w:rPr>
          <w:sz w:val="28"/>
        </w:rPr>
        <w:t>організовує роботу щодо ліквідації надзвичайної ситуації та визначає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2"/>
          <w:sz w:val="28"/>
        </w:rPr>
        <w:t xml:space="preserve"> </w:t>
      </w:r>
      <w:r>
        <w:rPr>
          <w:sz w:val="28"/>
        </w:rPr>
        <w:t>щодо ліквідації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наслідків;</w:t>
      </w:r>
    </w:p>
    <w:p>
      <w:pPr>
        <w:pStyle w:val="7"/>
        <w:numPr>
          <w:ilvl w:val="0"/>
          <w:numId w:val="3"/>
        </w:numPr>
        <w:tabs>
          <w:tab w:val="left" w:pos="1127"/>
        </w:tabs>
        <w:ind w:right="202" w:firstLine="719"/>
        <w:jc w:val="both"/>
        <w:rPr>
          <w:sz w:val="28"/>
        </w:rPr>
      </w:pPr>
      <w:r>
        <w:rPr>
          <w:sz w:val="28"/>
        </w:rPr>
        <w:t>залучає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ліквідації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71"/>
          <w:sz w:val="28"/>
        </w:rPr>
        <w:t xml:space="preserve"> </w:t>
      </w:r>
      <w:r>
        <w:rPr>
          <w:sz w:val="28"/>
        </w:rPr>
        <w:t>надзвичайної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відбудовних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</w:t>
      </w:r>
      <w:r>
        <w:rPr>
          <w:spacing w:val="1"/>
          <w:sz w:val="28"/>
        </w:rPr>
        <w:t xml:space="preserve"> </w:t>
      </w:r>
      <w:r>
        <w:rPr>
          <w:sz w:val="28"/>
        </w:rPr>
        <w:t>аварійно-рятувальні,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спеціалізовані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служби</w:t>
      </w:r>
      <w:r>
        <w:rPr>
          <w:spacing w:val="-1"/>
          <w:sz w:val="28"/>
        </w:rPr>
        <w:t xml:space="preserve"> </w:t>
      </w:r>
      <w:r>
        <w:rPr>
          <w:sz w:val="28"/>
        </w:rPr>
        <w:t>цивільного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5"/>
          <w:sz w:val="28"/>
        </w:rPr>
        <w:t xml:space="preserve"> </w:t>
      </w:r>
      <w:r>
        <w:rPr>
          <w:sz w:val="28"/>
        </w:rPr>
        <w:t>та інші формування;</w:t>
      </w:r>
    </w:p>
    <w:p>
      <w:pPr>
        <w:pStyle w:val="7"/>
        <w:numPr>
          <w:ilvl w:val="0"/>
          <w:numId w:val="3"/>
        </w:numPr>
        <w:tabs>
          <w:tab w:val="left" w:pos="1127"/>
        </w:tabs>
        <w:ind w:right="202" w:firstLine="719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виконавчої</w:t>
      </w:r>
      <w:r>
        <w:rPr>
          <w:spacing w:val="1"/>
          <w:sz w:val="28"/>
        </w:rPr>
        <w:t xml:space="preserve"> </w:t>
      </w:r>
      <w:r>
        <w:rPr>
          <w:sz w:val="28"/>
        </w:rPr>
        <w:t>влади,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</w:t>
      </w:r>
      <w:r>
        <w:rPr>
          <w:spacing w:val="71"/>
          <w:sz w:val="28"/>
        </w:rPr>
        <w:t xml:space="preserve"> </w:t>
      </w:r>
      <w:r>
        <w:rPr>
          <w:sz w:val="28"/>
        </w:rPr>
        <w:t>пропозиції</w:t>
      </w:r>
      <w:r>
        <w:rPr>
          <w:spacing w:val="70"/>
          <w:sz w:val="28"/>
        </w:rPr>
        <w:t xml:space="preserve"> </w:t>
      </w:r>
      <w:r>
        <w:rPr>
          <w:sz w:val="28"/>
        </w:rPr>
        <w:t>стосовно</w:t>
      </w:r>
      <w:r>
        <w:rPr>
          <w:spacing w:val="70"/>
          <w:sz w:val="28"/>
        </w:rPr>
        <w:t xml:space="preserve"> </w:t>
      </w:r>
      <w:r>
        <w:rPr>
          <w:sz w:val="28"/>
        </w:rPr>
        <w:t>виділення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першочергових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ліквідації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-2"/>
          <w:sz w:val="28"/>
        </w:rPr>
        <w:t xml:space="preserve"> </w:t>
      </w:r>
      <w:r>
        <w:rPr>
          <w:sz w:val="28"/>
        </w:rPr>
        <w:t>надзвичайної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ситуації;</w:t>
      </w:r>
    </w:p>
    <w:p>
      <w:pPr>
        <w:pStyle w:val="7"/>
        <w:numPr>
          <w:ilvl w:val="0"/>
          <w:numId w:val="3"/>
        </w:numPr>
        <w:tabs>
          <w:tab w:val="left" w:pos="1127"/>
        </w:tabs>
        <w:spacing w:before="1"/>
        <w:ind w:right="199" w:firstLine="719"/>
        <w:jc w:val="both"/>
        <w:rPr>
          <w:sz w:val="28"/>
        </w:rPr>
        <w:sectPr>
          <w:pgSz w:w="11910" w:h="16840"/>
          <w:pgMar w:top="1040" w:right="360" w:bottom="280" w:left="1600" w:header="708" w:footer="708" w:gutter="0"/>
          <w:cols w:space="720" w:num="1"/>
        </w:sectPr>
      </w:pPr>
      <w:r>
        <w:rPr>
          <w:sz w:val="28"/>
        </w:rPr>
        <w:t>вивчає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ситуацію,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склалася,</w:t>
      </w:r>
      <w:r>
        <w:rPr>
          <w:spacing w:val="1"/>
          <w:sz w:val="28"/>
        </w:rPr>
        <w:t xml:space="preserve"> </w:t>
      </w:r>
      <w:r>
        <w:rPr>
          <w:sz w:val="28"/>
        </w:rPr>
        <w:t>готує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керівництву місцевих органів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виконавчої</w:t>
      </w:r>
      <w:r>
        <w:rPr>
          <w:spacing w:val="22"/>
          <w:sz w:val="28"/>
        </w:rPr>
        <w:t xml:space="preserve"> </w:t>
      </w:r>
      <w:r>
        <w:rPr>
          <w:sz w:val="28"/>
        </w:rPr>
        <w:t>влади</w:t>
      </w:r>
      <w:r>
        <w:rPr>
          <w:color w:val="FF0000"/>
          <w:spacing w:val="17"/>
          <w:sz w:val="28"/>
        </w:rPr>
        <w:t xml:space="preserve"> </w:t>
      </w:r>
      <w:r>
        <w:rPr>
          <w:sz w:val="28"/>
        </w:rPr>
        <w:t>про</w:t>
      </w:r>
      <w:r>
        <w:rPr>
          <w:spacing w:val="22"/>
          <w:sz w:val="28"/>
        </w:rPr>
        <w:t xml:space="preserve"> </w:t>
      </w:r>
      <w:r>
        <w:rPr>
          <w:sz w:val="28"/>
        </w:rPr>
        <w:t>вжиття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заходів </w:t>
      </w:r>
      <w:r>
        <w:rPr>
          <w:sz w:val="28"/>
          <w:szCs w:val="28"/>
        </w:rPr>
        <w:t>реагування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надзвичайну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ситуацію,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причини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її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виникнення,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хід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відбудовних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робіт;</w:t>
      </w:r>
    </w:p>
    <w:p>
      <w:pPr>
        <w:pStyle w:val="7"/>
        <w:numPr>
          <w:ilvl w:val="0"/>
          <w:numId w:val="3"/>
        </w:numPr>
        <w:tabs>
          <w:tab w:val="left" w:pos="1127"/>
        </w:tabs>
        <w:ind w:right="205" w:firstLine="719"/>
        <w:jc w:val="both"/>
        <w:rPr>
          <w:sz w:val="28"/>
        </w:rPr>
      </w:pPr>
      <w:r>
        <w:rPr>
          <w:sz w:val="28"/>
        </w:rPr>
        <w:t>організовує роботу, пов’язану з визначенням розміру збитків внаслідок</w:t>
      </w:r>
      <w:r>
        <w:rPr>
          <w:spacing w:val="-67"/>
          <w:sz w:val="28"/>
        </w:rPr>
        <w:t xml:space="preserve"> </w:t>
      </w:r>
      <w:r>
        <w:rPr>
          <w:sz w:val="28"/>
        </w:rPr>
        <w:t>надзвичайної ситуації,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затверджує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відповідні акти;</w:t>
      </w:r>
    </w:p>
    <w:p>
      <w:pPr>
        <w:pStyle w:val="7"/>
        <w:numPr>
          <w:ilvl w:val="0"/>
          <w:numId w:val="3"/>
        </w:numPr>
        <w:tabs>
          <w:tab w:val="left" w:pos="1127"/>
        </w:tabs>
        <w:ind w:right="204" w:firstLine="719"/>
        <w:jc w:val="both"/>
        <w:rPr>
          <w:sz w:val="28"/>
        </w:rPr>
      </w:pPr>
      <w:r>
        <w:rPr>
          <w:sz w:val="28"/>
        </w:rPr>
        <w:t>організовує</w:t>
      </w:r>
      <w:r>
        <w:rPr>
          <w:spacing w:val="121"/>
          <w:sz w:val="28"/>
        </w:rPr>
        <w:t xml:space="preserve"> </w:t>
      </w:r>
      <w:r>
        <w:rPr>
          <w:sz w:val="28"/>
        </w:rPr>
        <w:t>інформування</w:t>
      </w:r>
      <w:r>
        <w:rPr>
          <w:spacing w:val="124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про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стан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справ,  </w:t>
      </w:r>
      <w:r>
        <w:rPr>
          <w:spacing w:val="49"/>
          <w:sz w:val="28"/>
        </w:rPr>
        <w:t xml:space="preserve"> </w:t>
      </w:r>
      <w:r>
        <w:rPr>
          <w:sz w:val="28"/>
        </w:rPr>
        <w:t>наслідки</w:t>
      </w:r>
      <w:r>
        <w:rPr>
          <w:spacing w:val="-68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6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"/>
          <w:sz w:val="28"/>
        </w:rPr>
        <w:t xml:space="preserve"> </w:t>
      </w:r>
      <w:r>
        <w:rPr>
          <w:sz w:val="28"/>
        </w:rPr>
        <w:t>надзвичайної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ситуації,</w:t>
      </w:r>
      <w:r>
        <w:rPr>
          <w:spacing w:val="-3"/>
          <w:sz w:val="28"/>
        </w:rPr>
        <w:t xml:space="preserve"> </w:t>
      </w:r>
      <w:r>
        <w:rPr>
          <w:sz w:val="28"/>
        </w:rPr>
        <w:t>хід</w:t>
      </w:r>
      <w:r>
        <w:rPr>
          <w:spacing w:val="-2"/>
          <w:sz w:val="28"/>
        </w:rPr>
        <w:t xml:space="preserve"> </w:t>
      </w:r>
      <w:r>
        <w:rPr>
          <w:sz w:val="28"/>
        </w:rPr>
        <w:t>ліквідації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поведінки;</w:t>
      </w:r>
    </w:p>
    <w:p>
      <w:pPr>
        <w:pStyle w:val="7"/>
        <w:numPr>
          <w:ilvl w:val="0"/>
          <w:numId w:val="3"/>
        </w:numPr>
        <w:tabs>
          <w:tab w:val="left" w:pos="1127"/>
        </w:tabs>
        <w:spacing w:line="242" w:lineRule="auto"/>
        <w:ind w:right="209" w:firstLine="719"/>
        <w:jc w:val="both"/>
        <w:rPr>
          <w:sz w:val="28"/>
        </w:rPr>
      </w:pPr>
      <w:r>
        <w:rPr>
          <w:sz w:val="28"/>
        </w:rPr>
        <w:t>організовує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71"/>
          <w:sz w:val="28"/>
        </w:rPr>
        <w:t xml:space="preserve"> </w:t>
      </w:r>
      <w:r>
        <w:rPr>
          <w:sz w:val="28"/>
        </w:rPr>
        <w:t>моніторингу</w:t>
      </w:r>
      <w:r>
        <w:rPr>
          <w:spacing w:val="70"/>
          <w:sz w:val="28"/>
        </w:rPr>
        <w:t xml:space="preserve"> </w:t>
      </w:r>
      <w:r>
        <w:rPr>
          <w:sz w:val="28"/>
        </w:rPr>
        <w:t>стану</w:t>
      </w:r>
      <w:r>
        <w:rPr>
          <w:spacing w:val="70"/>
          <w:sz w:val="28"/>
        </w:rPr>
        <w:t xml:space="preserve"> </w:t>
      </w:r>
      <w:r>
        <w:rPr>
          <w:sz w:val="28"/>
        </w:rPr>
        <w:t>довкілля</w:t>
      </w:r>
      <w:r>
        <w:rPr>
          <w:spacing w:val="70"/>
          <w:sz w:val="28"/>
        </w:rPr>
        <w:t xml:space="preserve"> </w:t>
      </w:r>
      <w:r>
        <w:rPr>
          <w:sz w:val="28"/>
        </w:rPr>
        <w:t>на   території,</w:t>
      </w:r>
      <w:r>
        <w:rPr>
          <w:spacing w:val="1"/>
          <w:sz w:val="28"/>
        </w:rPr>
        <w:t xml:space="preserve"> </w:t>
      </w:r>
      <w:r>
        <w:rPr>
          <w:sz w:val="28"/>
        </w:rPr>
        <w:t>що зазнала впливу</w:t>
      </w:r>
      <w:r>
        <w:rPr>
          <w:spacing w:val="-5"/>
          <w:sz w:val="28"/>
        </w:rPr>
        <w:t xml:space="preserve"> </w:t>
      </w:r>
      <w:r>
        <w:rPr>
          <w:sz w:val="28"/>
        </w:rPr>
        <w:t>надзвичайної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ситуації;</w:t>
      </w:r>
    </w:p>
    <w:p>
      <w:pPr>
        <w:pStyle w:val="7"/>
        <w:numPr>
          <w:ilvl w:val="0"/>
          <w:numId w:val="3"/>
        </w:numPr>
        <w:tabs>
          <w:tab w:val="left" w:pos="1269"/>
        </w:tabs>
        <w:spacing w:line="317" w:lineRule="exact"/>
        <w:ind w:left="1268" w:hanging="448"/>
        <w:jc w:val="both"/>
        <w:rPr>
          <w:sz w:val="28"/>
        </w:rPr>
      </w:pPr>
      <w:r>
        <w:rPr>
          <w:sz w:val="28"/>
        </w:rPr>
        <w:t>здійснює</w:t>
      </w:r>
      <w:r>
        <w:rPr>
          <w:spacing w:val="-7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6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9"/>
          <w:sz w:val="28"/>
        </w:rPr>
        <w:t xml:space="preserve"> </w:t>
      </w:r>
      <w:r>
        <w:rPr>
          <w:sz w:val="28"/>
        </w:rPr>
        <w:t>надзвичайної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ситуації;</w:t>
      </w:r>
    </w:p>
    <w:p>
      <w:pPr>
        <w:pStyle w:val="7"/>
        <w:numPr>
          <w:ilvl w:val="0"/>
          <w:numId w:val="3"/>
        </w:numPr>
        <w:tabs>
          <w:tab w:val="left" w:pos="1269"/>
        </w:tabs>
        <w:ind w:right="201" w:firstLine="719"/>
        <w:jc w:val="both"/>
        <w:rPr>
          <w:sz w:val="28"/>
        </w:rPr>
      </w:pPr>
      <w:r>
        <w:rPr>
          <w:sz w:val="28"/>
        </w:rPr>
        <w:t>вносить керівництву місцевих органів виконавчої влади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пропозиції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заохочення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осіб,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брали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здійсненні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ліквідації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1"/>
          <w:sz w:val="28"/>
        </w:rPr>
        <w:t xml:space="preserve"> </w:t>
      </w:r>
      <w:r>
        <w:rPr>
          <w:sz w:val="28"/>
        </w:rPr>
        <w:t>надзвичайної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 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проведенні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відбудовних</w:t>
      </w:r>
      <w:r>
        <w:rPr>
          <w:spacing w:val="-4"/>
          <w:sz w:val="28"/>
        </w:rPr>
        <w:t xml:space="preserve"> </w:t>
      </w:r>
      <w:r>
        <w:rPr>
          <w:sz w:val="28"/>
        </w:rPr>
        <w:t>робіт;</w:t>
      </w:r>
    </w:p>
    <w:p>
      <w:pPr>
        <w:pStyle w:val="7"/>
        <w:numPr>
          <w:ilvl w:val="0"/>
          <w:numId w:val="3"/>
        </w:numPr>
        <w:tabs>
          <w:tab w:val="left" w:pos="1266"/>
        </w:tabs>
        <w:ind w:right="201" w:firstLine="719"/>
        <w:jc w:val="both"/>
        <w:rPr>
          <w:sz w:val="28"/>
        </w:rPr>
      </w:pPr>
      <w:r>
        <w:rPr>
          <w:sz w:val="28"/>
        </w:rPr>
        <w:t>організовує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допомоги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потерпілим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сім’ям</w:t>
      </w:r>
      <w:r>
        <w:rPr>
          <w:spacing w:val="1"/>
          <w:sz w:val="28"/>
        </w:rPr>
        <w:t xml:space="preserve"> </w:t>
      </w:r>
      <w:r>
        <w:rPr>
          <w:sz w:val="28"/>
        </w:rPr>
        <w:t>загиблих</w:t>
      </w:r>
      <w:r>
        <w:rPr>
          <w:spacing w:val="1"/>
          <w:sz w:val="28"/>
        </w:rPr>
        <w:t xml:space="preserve"> </w:t>
      </w:r>
      <w:r>
        <w:rPr>
          <w:sz w:val="28"/>
        </w:rPr>
        <w:t>внаслідок</w:t>
      </w:r>
      <w:r>
        <w:rPr>
          <w:spacing w:val="-1"/>
          <w:sz w:val="28"/>
        </w:rPr>
        <w:t xml:space="preserve"> </w:t>
      </w:r>
      <w:r>
        <w:rPr>
          <w:sz w:val="28"/>
        </w:rPr>
        <w:t>надзвичайної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ситуації;</w:t>
      </w:r>
    </w:p>
    <w:p>
      <w:pPr>
        <w:pStyle w:val="7"/>
        <w:numPr>
          <w:ilvl w:val="0"/>
          <w:numId w:val="3"/>
        </w:numPr>
        <w:tabs>
          <w:tab w:val="left" w:pos="1269"/>
        </w:tabs>
        <w:ind w:right="202" w:firstLine="719"/>
        <w:jc w:val="both"/>
        <w:rPr>
          <w:sz w:val="28"/>
        </w:rPr>
      </w:pPr>
      <w:r>
        <w:rPr>
          <w:sz w:val="28"/>
        </w:rPr>
        <w:t>виконує</w:t>
      </w:r>
      <w:r>
        <w:rPr>
          <w:spacing w:val="1"/>
          <w:sz w:val="28"/>
        </w:rPr>
        <w:t xml:space="preserve"> </w:t>
      </w:r>
      <w:r>
        <w:rPr>
          <w:sz w:val="28"/>
        </w:rPr>
        <w:t>інші необхідні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1"/>
          <w:sz w:val="28"/>
        </w:rPr>
        <w:t xml:space="preserve"> </w:t>
      </w:r>
      <w:r>
        <w:rPr>
          <w:sz w:val="28"/>
        </w:rPr>
        <w:t>з ліквідації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1"/>
          <w:sz w:val="28"/>
        </w:rPr>
        <w:t xml:space="preserve"> </w:t>
      </w:r>
      <w:r>
        <w:rPr>
          <w:sz w:val="28"/>
        </w:rPr>
        <w:t>надзвичайної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 в</w:t>
      </w:r>
      <w:r>
        <w:rPr>
          <w:spacing w:val="-1"/>
          <w:sz w:val="28"/>
        </w:rPr>
        <w:t xml:space="preserve"> </w:t>
      </w:r>
      <w:r>
        <w:rPr>
          <w:sz w:val="28"/>
        </w:rPr>
        <w:t>межах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повноважень.</w:t>
      </w:r>
    </w:p>
    <w:p>
      <w:pPr>
        <w:pStyle w:val="7"/>
        <w:numPr>
          <w:ilvl w:val="1"/>
          <w:numId w:val="1"/>
        </w:numPr>
        <w:tabs>
          <w:tab w:val="left" w:pos="1103"/>
        </w:tabs>
        <w:spacing w:line="321" w:lineRule="exact"/>
        <w:ind w:left="1102" w:hanging="282"/>
        <w:jc w:val="both"/>
        <w:rPr>
          <w:sz w:val="28"/>
        </w:rPr>
      </w:pPr>
      <w:r>
        <w:rPr>
          <w:sz w:val="28"/>
        </w:rPr>
        <w:t>Комісія</w:t>
      </w:r>
      <w:r>
        <w:rPr>
          <w:spacing w:val="-2"/>
          <w:sz w:val="28"/>
        </w:rPr>
        <w:t xml:space="preserve"> </w:t>
      </w:r>
      <w:r>
        <w:rPr>
          <w:sz w:val="28"/>
        </w:rPr>
        <w:t>має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>
      <w:pPr>
        <w:pStyle w:val="7"/>
        <w:numPr>
          <w:ilvl w:val="0"/>
          <w:numId w:val="4"/>
        </w:numPr>
        <w:tabs>
          <w:tab w:val="left" w:pos="1127"/>
        </w:tabs>
        <w:ind w:right="202" w:firstLine="719"/>
        <w:jc w:val="both"/>
        <w:rPr>
          <w:sz w:val="28"/>
        </w:rPr>
      </w:pPr>
      <w:r>
        <w:rPr>
          <w:sz w:val="28"/>
        </w:rPr>
        <w:t>залучати, у разі потреби, в установленому порядку до роботи комісії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структурних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підрозділів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виконавчої</w:t>
      </w:r>
      <w:r>
        <w:rPr>
          <w:spacing w:val="1"/>
          <w:sz w:val="28"/>
        </w:rPr>
        <w:t xml:space="preserve"> </w:t>
      </w:r>
      <w:r>
        <w:rPr>
          <w:sz w:val="28"/>
        </w:rPr>
        <w:t>влади;</w:t>
      </w:r>
    </w:p>
    <w:p>
      <w:pPr>
        <w:pStyle w:val="7"/>
        <w:numPr>
          <w:ilvl w:val="0"/>
          <w:numId w:val="4"/>
        </w:numPr>
        <w:tabs>
          <w:tab w:val="left" w:pos="1127"/>
        </w:tabs>
        <w:ind w:right="204" w:firstLine="719"/>
        <w:jc w:val="both"/>
        <w:rPr>
          <w:sz w:val="28"/>
        </w:rPr>
      </w:pPr>
      <w:r>
        <w:rPr>
          <w:sz w:val="28"/>
        </w:rPr>
        <w:t>давати структурним підрозділам місцевих органів виконавчої влади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 доручення з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питань,</w:t>
      </w:r>
      <w:r>
        <w:rPr>
          <w:spacing w:val="-1"/>
          <w:sz w:val="28"/>
        </w:rPr>
        <w:t xml:space="preserve"> </w:t>
      </w:r>
      <w:r>
        <w:rPr>
          <w:sz w:val="28"/>
        </w:rPr>
        <w:t>що належать</w:t>
      </w:r>
      <w:r>
        <w:rPr>
          <w:spacing w:val="-1"/>
          <w:sz w:val="28"/>
        </w:rPr>
        <w:t xml:space="preserve"> </w:t>
      </w:r>
      <w:r>
        <w:rPr>
          <w:sz w:val="28"/>
        </w:rPr>
        <w:t>до її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компетенції;</w:t>
      </w:r>
    </w:p>
    <w:p>
      <w:pPr>
        <w:pStyle w:val="7"/>
        <w:numPr>
          <w:ilvl w:val="0"/>
          <w:numId w:val="4"/>
        </w:numPr>
        <w:tabs>
          <w:tab w:val="left" w:pos="1127"/>
        </w:tabs>
        <w:ind w:right="203" w:firstLine="719"/>
        <w:jc w:val="both"/>
        <w:rPr>
          <w:sz w:val="28"/>
        </w:rPr>
      </w:pPr>
      <w:r>
        <w:rPr>
          <w:sz w:val="28"/>
        </w:rPr>
        <w:t>утворювати,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разі</w:t>
      </w:r>
      <w:r>
        <w:rPr>
          <w:spacing w:val="71"/>
          <w:sz w:val="28"/>
        </w:rPr>
        <w:t xml:space="preserve"> </w:t>
      </w:r>
      <w:r>
        <w:rPr>
          <w:sz w:val="28"/>
        </w:rPr>
        <w:t>потреби,   для   опрацювання   окремих   питань,</w:t>
      </w:r>
      <w:r>
        <w:rPr>
          <w:spacing w:val="1"/>
          <w:sz w:val="28"/>
        </w:rPr>
        <w:t xml:space="preserve"> </w:t>
      </w:r>
      <w:r>
        <w:rPr>
          <w:sz w:val="28"/>
        </w:rPr>
        <w:t>що належать до її компетенції, робочі групи із залученням до них 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спеціалістів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підприємств,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установ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та 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організацій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за    </w:t>
      </w:r>
      <w:r>
        <w:rPr>
          <w:spacing w:val="23"/>
          <w:sz w:val="28"/>
        </w:rPr>
        <w:t xml:space="preserve"> </w:t>
      </w:r>
      <w:r>
        <w:rPr>
          <w:sz w:val="28"/>
        </w:rPr>
        <w:t>погодженням</w:t>
      </w:r>
      <w:r>
        <w:rPr>
          <w:spacing w:val="-68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керівниками.</w:t>
      </w:r>
    </w:p>
    <w:p>
      <w:pPr>
        <w:pStyle w:val="7"/>
        <w:numPr>
          <w:ilvl w:val="1"/>
          <w:numId w:val="1"/>
        </w:numPr>
        <w:tabs>
          <w:tab w:val="left" w:pos="1103"/>
        </w:tabs>
        <w:ind w:right="201" w:firstLine="719"/>
        <w:jc w:val="both"/>
        <w:rPr>
          <w:sz w:val="28"/>
        </w:rPr>
      </w:pPr>
      <w:r>
        <w:rPr>
          <w:sz w:val="28"/>
        </w:rPr>
        <w:t>Роботою</w:t>
      </w:r>
      <w:r>
        <w:rPr>
          <w:spacing w:val="1"/>
          <w:sz w:val="28"/>
        </w:rPr>
        <w:t xml:space="preserve"> </w:t>
      </w:r>
      <w:r>
        <w:rPr>
          <w:sz w:val="28"/>
        </w:rPr>
        <w:t>комісії</w:t>
      </w:r>
      <w:r>
        <w:rPr>
          <w:spacing w:val="1"/>
          <w:sz w:val="28"/>
        </w:rPr>
        <w:t xml:space="preserve"> </w:t>
      </w:r>
      <w:r>
        <w:rPr>
          <w:sz w:val="28"/>
        </w:rPr>
        <w:t>керує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відсутності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голови – його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перший</w:t>
      </w:r>
      <w:r>
        <w:rPr>
          <w:spacing w:val="1"/>
          <w:sz w:val="28"/>
        </w:rPr>
        <w:t xml:space="preserve"> </w:t>
      </w:r>
      <w:r>
        <w:rPr>
          <w:sz w:val="28"/>
        </w:rPr>
        <w:t>заступник або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70"/>
          <w:sz w:val="28"/>
        </w:rPr>
        <w:t xml:space="preserve"> </w:t>
      </w:r>
      <w:r>
        <w:rPr>
          <w:sz w:val="28"/>
        </w:rPr>
        <w:t>заступників.</w:t>
      </w:r>
      <w:r>
        <w:rPr>
          <w:spacing w:val="70"/>
          <w:sz w:val="28"/>
        </w:rPr>
        <w:t xml:space="preserve"> </w:t>
      </w:r>
      <w:r>
        <w:rPr>
          <w:sz w:val="28"/>
        </w:rPr>
        <w:t>Голова</w:t>
      </w:r>
      <w:r>
        <w:rPr>
          <w:spacing w:val="70"/>
          <w:sz w:val="28"/>
        </w:rPr>
        <w:t xml:space="preserve"> </w:t>
      </w:r>
      <w:r>
        <w:rPr>
          <w:sz w:val="28"/>
        </w:rPr>
        <w:t>комісії,</w:t>
      </w:r>
      <w:r>
        <w:rPr>
          <w:spacing w:val="70"/>
          <w:sz w:val="28"/>
        </w:rPr>
        <w:t xml:space="preserve"> </w:t>
      </w:r>
      <w:r>
        <w:rPr>
          <w:sz w:val="28"/>
        </w:rPr>
        <w:t>його</w:t>
      </w:r>
      <w:r>
        <w:rPr>
          <w:spacing w:val="70"/>
          <w:sz w:val="28"/>
        </w:rPr>
        <w:t xml:space="preserve"> </w:t>
      </w:r>
      <w:r>
        <w:rPr>
          <w:sz w:val="28"/>
        </w:rPr>
        <w:t>заступники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склад</w:t>
      </w:r>
      <w:r>
        <w:rPr>
          <w:spacing w:val="1"/>
          <w:sz w:val="28"/>
        </w:rPr>
        <w:t xml:space="preserve"> </w:t>
      </w:r>
      <w:r>
        <w:rPr>
          <w:sz w:val="28"/>
        </w:rPr>
        <w:t>комісії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наказом директора Гогошинського закладу загальної середньої освіти з</w:t>
      </w:r>
      <w:r>
        <w:rPr>
          <w:spacing w:val="-1"/>
          <w:sz w:val="28"/>
        </w:rPr>
        <w:t xml:space="preserve"> </w:t>
      </w:r>
      <w:r>
        <w:rPr>
          <w:sz w:val="28"/>
        </w:rPr>
        <w:t>урахуванням характеру</w:t>
      </w:r>
      <w:r>
        <w:rPr>
          <w:spacing w:val="-4"/>
          <w:sz w:val="28"/>
        </w:rPr>
        <w:t xml:space="preserve"> </w:t>
      </w:r>
      <w:r>
        <w:rPr>
          <w:sz w:val="28"/>
        </w:rPr>
        <w:t>надзвичайної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ситуації.</w:t>
      </w:r>
    </w:p>
    <w:p>
      <w:pPr>
        <w:pStyle w:val="7"/>
        <w:numPr>
          <w:ilvl w:val="1"/>
          <w:numId w:val="1"/>
        </w:numPr>
        <w:tabs>
          <w:tab w:val="left" w:pos="1103"/>
        </w:tabs>
        <w:ind w:right="208" w:firstLine="719"/>
        <w:jc w:val="both"/>
        <w:rPr>
          <w:sz w:val="28"/>
        </w:rPr>
      </w:pPr>
      <w:r>
        <w:rPr>
          <w:sz w:val="28"/>
        </w:rPr>
        <w:t>Періодичність,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засідань</w:t>
      </w:r>
      <w:r>
        <w:rPr>
          <w:spacing w:val="71"/>
          <w:sz w:val="28"/>
        </w:rPr>
        <w:t xml:space="preserve"> </w:t>
      </w:r>
      <w:r>
        <w:rPr>
          <w:sz w:val="28"/>
        </w:rPr>
        <w:t>комісії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визначається її головою. Рішення комісії приймається відкритим голосуванням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більшістю</w:t>
      </w:r>
      <w:r>
        <w:rPr>
          <w:spacing w:val="47"/>
          <w:sz w:val="28"/>
        </w:rPr>
        <w:t xml:space="preserve"> </w:t>
      </w:r>
      <w:r>
        <w:rPr>
          <w:sz w:val="28"/>
        </w:rPr>
        <w:t>голосів</w:t>
      </w:r>
      <w:r>
        <w:rPr>
          <w:spacing w:val="45"/>
          <w:sz w:val="28"/>
        </w:rPr>
        <w:t xml:space="preserve"> </w:t>
      </w:r>
      <w:r>
        <w:rPr>
          <w:sz w:val="28"/>
        </w:rPr>
        <w:t>присутніх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засіданні</w:t>
      </w:r>
      <w:r>
        <w:rPr>
          <w:spacing w:val="49"/>
          <w:sz w:val="28"/>
        </w:rPr>
        <w:t xml:space="preserve"> </w:t>
      </w:r>
      <w:r>
        <w:rPr>
          <w:sz w:val="28"/>
        </w:rPr>
        <w:t>членів</w:t>
      </w:r>
      <w:r>
        <w:rPr>
          <w:spacing w:val="46"/>
          <w:sz w:val="28"/>
        </w:rPr>
        <w:t xml:space="preserve"> </w:t>
      </w:r>
      <w:r>
        <w:rPr>
          <w:sz w:val="28"/>
        </w:rPr>
        <w:t>і</w:t>
      </w:r>
      <w:r>
        <w:rPr>
          <w:spacing w:val="47"/>
          <w:sz w:val="28"/>
        </w:rPr>
        <w:t xml:space="preserve"> </w:t>
      </w:r>
      <w:r>
        <w:rPr>
          <w:sz w:val="28"/>
        </w:rPr>
        <w:t>оформляється</w:t>
      </w:r>
      <w:r>
        <w:rPr>
          <w:spacing w:val="48"/>
          <w:sz w:val="28"/>
        </w:rPr>
        <w:t xml:space="preserve"> </w:t>
      </w:r>
      <w:r>
        <w:rPr>
          <w:sz w:val="28"/>
        </w:rPr>
        <w:t>протоколом,</w:t>
      </w:r>
      <w:r>
        <w:rPr>
          <w:spacing w:val="-67"/>
          <w:sz w:val="28"/>
        </w:rPr>
        <w:t xml:space="preserve"> </w:t>
      </w:r>
      <w:r>
        <w:rPr>
          <w:sz w:val="28"/>
        </w:rPr>
        <w:t>що підписується головою</w:t>
      </w:r>
      <w:r>
        <w:rPr>
          <w:spacing w:val="-1"/>
          <w:sz w:val="28"/>
        </w:rPr>
        <w:t xml:space="preserve"> </w:t>
      </w:r>
      <w:r>
        <w:rPr>
          <w:sz w:val="28"/>
        </w:rPr>
        <w:t>комісії.</w:t>
      </w:r>
    </w:p>
    <w:p>
      <w:pPr>
        <w:pStyle w:val="7"/>
        <w:numPr>
          <w:ilvl w:val="1"/>
          <w:numId w:val="1"/>
        </w:numPr>
        <w:tabs>
          <w:tab w:val="left" w:pos="1103"/>
        </w:tabs>
        <w:ind w:right="199" w:firstLine="719"/>
        <w:jc w:val="both"/>
        <w:rPr>
          <w:sz w:val="28"/>
        </w:rPr>
        <w:sectPr>
          <w:pgSz w:w="11910" w:h="16840"/>
          <w:pgMar w:top="1040" w:right="360" w:bottom="280" w:left="1600" w:header="708" w:footer="708" w:gutter="0"/>
          <w:cols w:space="720" w:num="1"/>
        </w:sect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комісії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покладених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обов’язків</w:t>
      </w:r>
      <w:r>
        <w:rPr>
          <w:spacing w:val="-67"/>
          <w:sz w:val="28"/>
        </w:rPr>
        <w:t xml:space="preserve"> </w:t>
      </w:r>
      <w:r>
        <w:rPr>
          <w:sz w:val="28"/>
        </w:rPr>
        <w:t>зберігається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заробітна плата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основним місцем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роботи.</w:t>
      </w:r>
    </w:p>
    <w:p>
      <w:pPr>
        <w:sectPr>
          <w:pgSz w:w="11910" w:h="16840"/>
          <w:pgMar w:top="1040" w:right="360" w:bottom="280" w:left="1600" w:header="708" w:footer="708" w:gutter="0"/>
          <w:cols w:space="720" w:num="1"/>
        </w:sectPr>
      </w:pPr>
    </w:p>
    <w:p>
      <w:pPr>
        <w:spacing w:before="66"/>
      </w:pPr>
    </w:p>
    <w:sectPr>
      <w:pgSz w:w="11910" w:h="16840"/>
      <w:pgMar w:top="1040" w:right="360" w:bottom="280" w:left="1600" w:header="708" w:footer="70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A84C7E"/>
    <w:multiLevelType w:val="multilevel"/>
    <w:tmpl w:val="13A84C7E"/>
    <w:lvl w:ilvl="0" w:tentative="0">
      <w:start w:val="1"/>
      <w:numFmt w:val="decimal"/>
      <w:lvlText w:val="%1)"/>
      <w:lvlJc w:val="left"/>
      <w:pPr>
        <w:ind w:left="102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1084" w:hanging="305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2069" w:hanging="305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3053" w:hanging="305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4038" w:hanging="305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5023" w:hanging="305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6007" w:hanging="305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6992" w:hanging="305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7977" w:hanging="305"/>
      </w:pPr>
      <w:rPr>
        <w:rFonts w:hint="default"/>
        <w:lang w:val="uk-UA" w:eastAsia="en-US" w:bidi="ar-SA"/>
      </w:rPr>
    </w:lvl>
  </w:abstractNum>
  <w:abstractNum w:abstractNumId="1">
    <w:nsid w:val="4B816376"/>
    <w:multiLevelType w:val="multilevel"/>
    <w:tmpl w:val="4B816376"/>
    <w:lvl w:ilvl="0" w:tentative="0">
      <w:start w:val="1"/>
      <w:numFmt w:val="decimal"/>
      <w:lvlText w:val="%1."/>
      <w:lvlJc w:val="left"/>
      <w:pPr>
        <w:ind w:left="102" w:hanging="3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 w:tentative="0">
      <w:start w:val="1"/>
      <w:numFmt w:val="decimal"/>
      <w:lvlText w:val="%2."/>
      <w:lvlJc w:val="left"/>
      <w:pPr>
        <w:ind w:left="10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2069" w:hanging="281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3053" w:hanging="281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4038" w:hanging="281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5023" w:hanging="281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6007" w:hanging="281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6992" w:hanging="281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7977" w:hanging="281"/>
      </w:pPr>
      <w:rPr>
        <w:rFonts w:hint="default"/>
        <w:lang w:val="uk-UA" w:eastAsia="en-US" w:bidi="ar-SA"/>
      </w:rPr>
    </w:lvl>
  </w:abstractNum>
  <w:abstractNum w:abstractNumId="2">
    <w:nsid w:val="5CB42E42"/>
    <w:multiLevelType w:val="multilevel"/>
    <w:tmpl w:val="5CB42E42"/>
    <w:lvl w:ilvl="0" w:tentative="0">
      <w:start w:val="1"/>
      <w:numFmt w:val="decimal"/>
      <w:lvlText w:val="%1)"/>
      <w:lvlJc w:val="left"/>
      <w:pPr>
        <w:ind w:left="102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1084" w:hanging="305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2069" w:hanging="305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3053" w:hanging="305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4038" w:hanging="305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5023" w:hanging="305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6007" w:hanging="305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6992" w:hanging="305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7977" w:hanging="305"/>
      </w:pPr>
      <w:rPr>
        <w:rFonts w:hint="default"/>
        <w:lang w:val="uk-UA" w:eastAsia="en-US" w:bidi="ar-SA"/>
      </w:rPr>
    </w:lvl>
  </w:abstractNum>
  <w:abstractNum w:abstractNumId="3">
    <w:nsid w:val="735964EE"/>
    <w:multiLevelType w:val="multilevel"/>
    <w:tmpl w:val="735964EE"/>
    <w:lvl w:ilvl="0" w:tentative="0">
      <w:start w:val="1"/>
      <w:numFmt w:val="decimal"/>
      <w:lvlText w:val="%1)"/>
      <w:lvlJc w:val="left"/>
      <w:pPr>
        <w:ind w:left="102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1084" w:hanging="305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2069" w:hanging="305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3053" w:hanging="305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4038" w:hanging="305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5023" w:hanging="305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6007" w:hanging="305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6992" w:hanging="305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7977" w:hanging="305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236FB"/>
    <w:rsid w:val="004822B3"/>
    <w:rsid w:val="0054555F"/>
    <w:rsid w:val="005C2DFF"/>
    <w:rsid w:val="0089460E"/>
    <w:rsid w:val="009236FB"/>
    <w:rsid w:val="00B62440"/>
    <w:rsid w:val="00F61479"/>
    <w:rsid w:val="0C03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2"/>
    </w:pPr>
    <w:rPr>
      <w:sz w:val="28"/>
      <w:szCs w:val="28"/>
    </w:rPr>
  </w:style>
  <w:style w:type="paragraph" w:styleId="5">
    <w:name w:val="Title"/>
    <w:basedOn w:val="1"/>
    <w:qFormat/>
    <w:uiPriority w:val="1"/>
    <w:pPr>
      <w:ind w:left="243" w:right="348"/>
      <w:jc w:val="center"/>
    </w:pPr>
    <w:rPr>
      <w:b/>
      <w:bCs/>
      <w:i/>
      <w:iCs/>
      <w:sz w:val="32"/>
      <w:szCs w:val="32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102" w:firstLine="719"/>
      <w:jc w:val="both"/>
    </w:pPr>
  </w:style>
  <w:style w:type="paragraph" w:customStyle="1" w:styleId="8">
    <w:name w:val="Table Paragraph"/>
    <w:basedOn w:val="1"/>
    <w:qFormat/>
    <w:uiPriority w:val="1"/>
  </w:style>
  <w:style w:type="paragraph" w:styleId="9">
    <w:name w:val="No Spacing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uk-UA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3173</Words>
  <Characters>1810</Characters>
  <Lines>15</Lines>
  <Paragraphs>9</Paragraphs>
  <TotalTime>48</TotalTime>
  <ScaleCrop>false</ScaleCrop>
  <LinksUpToDate>false</LinksUpToDate>
  <CharactersWithSpaces>4974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2023-03-29T16:26:00Z</dcterms:created>
  <dc:creator>Admin</dc:creator>
  <cp:lastModifiedBy>google1564164874</cp:lastModifiedBy>
  <dcterms:modified xsi:type="dcterms:W3CDTF">2024-02-14T10:04:20Z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2023-03-29T00:00:00Z</vt:filetime>
  </property>
  <property fmtid="{D5CDD505-2E9C-101B-9397-08002B2CF9AE}" pid="5" name="KSOProductBuildVer">
    <vt:lpwstr>1049-12.2.0.13431</vt:lpwstr>
  </property>
  <property fmtid="{D5CDD505-2E9C-101B-9397-08002B2CF9AE}" pid="6" name="ICV">
    <vt:lpwstr>9CA4C88F81C2435D8F9CAC2B6FBCF46C_12</vt:lpwstr>
  </property>
</Properties>
</file>