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-316865</wp:posOffset>
            </wp:positionV>
            <wp:extent cx="7330440" cy="10396855"/>
            <wp:effectExtent l="0" t="0" r="10160" b="444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rcRect t="2911"/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3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uk-UA"/>
        </w:rPr>
      </w:pPr>
    </w:p>
    <w:p>
      <w:pPr>
        <w:pStyle w:val="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bookmarkStart w:id="27" w:name="_GoBack"/>
      <w:bookmarkEnd w:id="27"/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безпеки життєдіяльності) єдиної державної системи цивільного захисту» (</w:t>
      </w:r>
      <w:r>
        <w:fldChar w:fldCharType="begin"/>
      </w:r>
      <w:r>
        <w:instrText xml:space="preserve"> HYPERLINK "https://zakon.rada.gov.ua/laws/show/z1623-16" \l "Text"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https://zakon.rada.gov.ua/laws/show/z1623-16#Text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)</w:t>
      </w:r>
    </w:p>
    <w:p>
      <w:pPr>
        <w:pStyle w:val="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наказ Міністерства освіти і науки України від 26.07.2022 № 1/8462-22 «Про оптимізацію виконання заходів з підготовки закладів освіти до нового навчального року та опалювального сезону в умовах воєнного стану» (</w:t>
      </w:r>
      <w:r>
        <w:fldChar w:fldCharType="begin"/>
      </w:r>
      <w:r>
        <w:instrText xml:space="preserve"> HYPERLINK "file:///C:/Users/Admin/Downloads/62e0f2dfad662566428240.pdf"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file:///C:/Users/Admin/Downloads/62e0f2dfad662566428240.pdf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)</w:t>
      </w:r>
    </w:p>
    <w:p>
      <w:pPr>
        <w:pStyle w:val="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лист Міністерства освіти і науки України від 14.01.2022 № 1/607-22 «Про запобігання виникнення пожеж на об'єктах закладів освіти» (</w:t>
      </w:r>
      <w:r>
        <w:fldChar w:fldCharType="begin"/>
      </w:r>
      <w:r>
        <w:instrText xml:space="preserve"> HYPERLINK "https://mon.gov.ua/storage/app/media/civilniy-zahist/2022/18.01/List-1.607-22-14.01.2022.pdf"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https://mon.gov.ua/storage/app/media/civilniy-zahist/2022/18.01/List-1.607-22-14.01.2022.pdf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)</w:t>
      </w:r>
    </w:p>
    <w:p>
      <w:pPr>
        <w:pStyle w:val="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постанова КМУ від 26.06.2013 р. № 444 «Про затвердження Порядку здійснення навчання населення діям у надзвичайних ситуаціях» (</w:t>
      </w:r>
      <w:r>
        <w:fldChar w:fldCharType="begin"/>
      </w:r>
      <w:r>
        <w:instrText xml:space="preserve"> HYPERLINK "http://zakon3.rada.gov.ua/laws/show/444-2013-%D0%BF"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http://zakon3.rada.gov.ua/laws/show/444-2013-%D0%BF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 xml:space="preserve"> із змінами внесеними постановою КМУ від 26.07.2018 № 592 </w:t>
      </w:r>
      <w:r>
        <w:fldChar w:fldCharType="begin"/>
      </w:r>
      <w:r>
        <w:instrText xml:space="preserve"> HYPERLINK "https://www.kmu.gov.ua/ua/npas/pro-vnesennya-zmin-do-poryadku-zdijsnennya-navchannya-naselennya-diyam-u-nadzvichajnih-situaciyah"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https://www.kmu.gov.ua/ua/npas/pro-vnesennya-zmin-do-poryadku-zdijsnennya-navchannya-naselennya-diyam-u-nadzvichajnih-situaciyah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)</w:t>
      </w:r>
    </w:p>
    <w:p>
      <w:pPr>
        <w:pStyle w:val="6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1D2125"/>
          <w:sz w:val="28"/>
          <w:szCs w:val="28"/>
          <w:shd w:val="clear" w:color="auto" w:fill="FFFFFF"/>
        </w:rPr>
        <w:t>постанова КМУ від 10 березня 2017 р. № 138 «Деякі питання використання захисних споруд цивільного захисту» (</w:t>
      </w:r>
      <w:r>
        <w:fldChar w:fldCharType="begin"/>
      </w:r>
      <w:r>
        <w:instrText xml:space="preserve"> HYPERLINK "http://zakon3.rada.gov.ua/laws/show/138-2017-%D0%BF" \t "_blank"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http://zakon3.rada.gov.ua/laws/show/138-2017-%D0%BF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>
      <w:pPr>
        <w:pStyle w:val="6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наказ Міністерства освіти і науки України від 31.01.2019 № 97 «Про затвердження примірного тематичного плану та примірної програми навчання з питань охорони праці та безпеки життєдіяльності» (</w:t>
      </w:r>
      <w:r>
        <w:fldChar w:fldCharType="begin"/>
      </w:r>
      <w:r>
        <w:instrText xml:space="preserve"> HYPERLINK "https://mon.gov.ua/storage/app/uploads/public/5c5/40b/951/5c540b951e49c789513508.pdf"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https://mon.gov.ua/storage/app/uploads/public/5c5/40b/951/5c540b951e49c789513508.pdf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 xml:space="preserve">) </w:t>
      </w:r>
    </w:p>
    <w:p>
      <w:pPr>
        <w:pStyle w:val="6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лист Міністерства освіти і науки України від 30.07.2014 № 1/9-385 «Методичні рекомендації щодо проведення бесід з учнями загальноосвітніх навчальних закладів з питань уникнення враження мінами і вибухонебезпечними предметами» (</w:t>
      </w:r>
      <w:r>
        <w:fldChar w:fldCharType="begin"/>
      </w:r>
      <w:r>
        <w:instrText xml:space="preserve"> HYPERLINK "https://zakon.rada.gov.ua/rada/show/v-385729-14" \l "Text"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https://zakon.rada.gov.ua/rada/show/v-385729-14#Text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 xml:space="preserve">) </w:t>
      </w:r>
    </w:p>
    <w:p>
      <w:pPr>
        <w:pStyle w:val="6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Методичні рекомендації МОН України щодо проведення просвітницької роботи з учасниками освітнього процесу в закладах дошкільної освіти з питань уникнення враження мінами, вибухонебезпечними предметами та ознайомлення з правилами поводження в надзвичайній ситуації (</w:t>
      </w:r>
      <w:r>
        <w:fldChar w:fldCharType="begin"/>
      </w:r>
      <w:r>
        <w:instrText xml:space="preserve"> HYPERLINK "https://mon.gov.ua/storage/app/uploads/public/627/125/e34/627125e3412d4434578376.pdf"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t>https://mon.gov.ua/storage/app/uploads/public/627/125/e34/627125e3412d4434578376.pdf</w:t>
      </w:r>
      <w:r>
        <w:rPr>
          <w:rStyle w:val="4"/>
          <w:rFonts w:ascii="Times New Roman" w:hAnsi="Times New Roman" w:eastAsia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>)</w:t>
      </w:r>
      <w:bookmarkStart w:id="0" w:name="o19"/>
      <w:bookmarkEnd w:id="0"/>
    </w:p>
    <w:p>
      <w:pPr>
        <w:pStyle w:val="6"/>
        <w:spacing w:after="0"/>
        <w:ind w:left="0"/>
        <w:jc w:val="both"/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212529"/>
          <w:sz w:val="28"/>
          <w:szCs w:val="28"/>
          <w:lang w:eastAsia="uk-UA"/>
        </w:rPr>
        <w:t xml:space="preserve">     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1.3 Кабінет - це навчальне приміщення, яке є навчальним та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навчально-методичним осередком пропаганди знань серед учнів та їхніх батьків, вчителів з питань безпеки життєдіяльності та цивільного захисту.</w:t>
      </w:r>
    </w:p>
    <w:p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" w:name="o20"/>
      <w:bookmarkEnd w:id="1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1.4 Кабінет створюється в Горошинському закладі загальної середньої освіти за наказом керівника.</w:t>
      </w:r>
    </w:p>
    <w:p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1.5 Приміщення Кабінету слід використовувати тільки за своїм призначенням, а також як приміщення для проведення навчання та перевірки знань цивільного захисту, охорони праці та безпеки життєдіяльності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працівників навчального закладу.</w:t>
      </w:r>
    </w:p>
    <w:p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2" w:name="o22"/>
      <w:bookmarkEnd w:id="2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1.6 Діяльність Кабінету як навчального приміщення здійснюється згідно із Законом України «Про освіту», Кодексу цивільного захисту України та іншими чинними нормативно-правовими актами в галузі освіти, цивільного захисту, рішеннями колегії, наказами та розпорядженнями Міністерства освіти науки України з питань навчання  та пропаганди безпеки життєдіяльності та цивільного захисту.</w:t>
      </w:r>
    </w:p>
    <w:p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1.7 Кабінет співпрацює з підрозділами Головного управління Державної служби України з надзвичайних ситуацій, Навчально-методичним центром цивільного захисту на безпеки життєдіяльності, підрозділами Головного управління Національної поліції в Полтавській області.</w:t>
      </w:r>
    </w:p>
    <w:p>
      <w:pPr>
        <w:shd w:val="clear" w:color="auto" w:fill="FFFFFF"/>
        <w:spacing w:after="0" w:line="300" w:lineRule="atLeast"/>
        <w:ind w:firstLine="426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uk-UA"/>
        </w:rPr>
        <w:t>2. Основні завдання та зміст роботи Кабінету</w:t>
      </w:r>
      <w:bookmarkStart w:id="3" w:name="o25"/>
      <w:bookmarkEnd w:id="3"/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 2.1 Робота Кабінет у спрямована на досягнення наступних цілей:</w:t>
      </w:r>
    </w:p>
    <w:p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– формування в учнях потреби дотримуватися норм здорового способу життя, свідомо виконувати правила безпеки життєдіяльності та освоєння прийомів дій у небезпечних та надзвичайних ситуаціях природного, техногенного та соціального характеру;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підвищення рівня проведення позаурочних занять з предметів «Основи здоров’я» та «Захист України»;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раціональне використання на уроках і в позаурочній роботі наявних в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Кабінеті навчально-наочних посібників та наочності з питань цивільного захисту та безпеки життєдіяльності;</w:t>
      </w:r>
    </w:p>
    <w:p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– удосконалення методики проведення занять, тренувань, практикумів та позашкільних заходів з питань безпеки життєдіяльності та цивільного захисту через запровадження особистісно-орієнтованого підходу до здобувачів освіти, інноваційних технологій.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  2.2 Основний зміст роботи Кабінету:</w:t>
      </w:r>
    </w:p>
    <w:p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– формування у учнів потреби дотримуватися норм здорового способу життя, свідомо виконувати правила безпеки життєдіяльності;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освоєння учнями прийомів дій у небезпечних та надзвичайних ситуаціях природного, техногенного та соціального характеру;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розвиток знання основних заходів захисту (у тому числі в галузі цивільного захисту) та правил поведінки в умовах небезпечних та надзвичайних ситуацій;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оволодіння учнями вміннями формулювати особисті уявлення про безпеку;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навчити аналізувати причини виникнення небезпечних та надзвичайних ситуацій та узагальнювати і порівнювати наслідки небезпечних та надзвичайних ситуацій;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оволодіння навичками з рятувальної справи та надання домедичної допомоги;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оволодіння навичками самостійно визначати цілі та завдання з безпечної поведінці у повсякденному житті та в різних небезпечних та надзвичайних ситуаціях, вибирати засоби реалізації поставлених цілей, оцінювати результати своєї діяльності у забезпеченні особистої безпеки;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формування вміння сприймати та переробляти інформацію, генерувати ідеї, моделювати індивідуальні підходи до забезпечення особистої безпеки у повсякденному житті та у надзвичайних ситуаціях;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набуття досвіду самостійного пошуку, аналізу та відбору інформації в галузі безпеки життєдіяльності з використанням різних джерел та нових інформаційних технологій;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формування умінь взаємодіяти з оточуючими, виконувати різні соціальні ролі під час та при ліквідації наслідків надзвичайних ситуацій;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формування вміння передбачати виникнення небезпечних ситуацій що до характерними ознаками їх появи, а також на основі аналізу спеціальної інформації, одержуваної із різних джерел;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розвиток уміння застосовувати отримані теоретичні знання на практиці;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розвиток необхідних фізичних якостей: витривалості, сили, спритності, гнучкості, швидкісних якостей, достатніх для того, щоб витримувати необхідні розумові та фізичні навантаження;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оволодіння навичками з рятувальної справи та надання домедичної допомоги;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проведення квестів, тренінгів, інтелектуальних турнірів з безпеки життєдіяльності;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проведення та участь у змаганнях з рятувальної справи;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4" w:name="o34"/>
      <w:bookmarkEnd w:id="4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організація пропаганди безпечного способу життя шляхом розповсюдження засобів друкованої та наочної агітації, оформлення інформаційних стендів.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uk-UA"/>
        </w:rPr>
        <w:t>3 Обладнання кабінету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5" w:name="o37"/>
      <w:bookmarkEnd w:id="5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 3.1. Приміщення Кабінету повинне відповідати вимогам:</w:t>
      </w:r>
    </w:p>
    <w:p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6" w:name="o38"/>
      <w:bookmarkEnd w:id="6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– ДБН В.2.2-3: 2018 «Будинки та споруди. Заклади освіти»,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Міністерство регіонального розвитку, будівництва та житло-комунального господарства України;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7" w:name="o39"/>
      <w:bookmarkEnd w:id="7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Правил безпечної експлуатації електроустановок споживачів,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затверджених наказом Держнагляд охорон праці від 09.01.98 № 4;</w:t>
      </w:r>
      <w:bookmarkStart w:id="8" w:name="o40"/>
      <w:bookmarkEnd w:id="8"/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Правил пожежної безпеки для закладів та установ системи освіти України, затверджених наказом Міністерства освіти і науки України від 15.08.2016 № 974.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Санітарний регламент для закладів  загальної середньої освіти затверджений наказом Міністерства охорони здоров’я України 25.09.2020 № 2205.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9" w:name="o42"/>
      <w:bookmarkEnd w:id="9"/>
      <w:bookmarkStart w:id="10" w:name="o41"/>
      <w:bookmarkEnd w:id="10"/>
      <w:bookmarkStart w:id="11" w:name="o44"/>
      <w:bookmarkEnd w:id="11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3.2. Кабінет має бути оснащений: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2" w:name="o45"/>
      <w:bookmarkEnd w:id="12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3.2.1 Навчальними планами та програмами з безпеки життєдіяльності,  нормативно-правовими актами про безпеку життєдіяльності, методичною і довідковою літературою, інструктивними та іншими матеріалами, необхідними для проведення теоретичних, практичних занять та позашкільних заходів з безпеки життєдіяльності, пожежної безпеки.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3" w:name="o46"/>
      <w:bookmarkEnd w:id="13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3.2.2 Підручниками, навчальними та наочними посібниками і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навчальним приладдям (плакати, стенди, схеми, макети, моделі,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кіно-, відео- , слайди тощо);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4" w:name="o47"/>
      <w:bookmarkEnd w:id="14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3.2.3 Технічними засобами навчання:        проекційна, аудіо- та відео-апаратура; комп'ютерна техніка.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3.2.4 Навчальним інвентарем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5" w:name="o48"/>
      <w:bookmarkEnd w:id="15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3.2.5 Для зберігання навчального обладнання  та  приладдя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потрібно мати стенди та шафи, які розміщують у приміщенні кабінету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або вздовж однієї з бокових стінок.</w:t>
      </w:r>
    </w:p>
    <w:p>
      <w:pPr>
        <w:shd w:val="clear" w:color="auto" w:fill="FFFFFF"/>
        <w:spacing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6" w:name="o49"/>
      <w:bookmarkEnd w:id="16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 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7" w:name="o52"/>
      <w:bookmarkEnd w:id="17"/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uk-UA"/>
        </w:rPr>
        <w:t>4. Організація роботи Кабінету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8" w:name="o53"/>
      <w:bookmarkEnd w:id="18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 4.1 Робота Кабінету здійснюється відповідно до плану.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19" w:name="o55"/>
      <w:bookmarkEnd w:id="19"/>
      <w:bookmarkStart w:id="20" w:name="o54"/>
      <w:bookmarkEnd w:id="20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4.2 Організація роботи кабінету покладається наказом керівника закладу освіти на викладача.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21" w:name="o56"/>
      <w:bookmarkEnd w:id="21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 xml:space="preserve">    4.3 Особа, відповідальна за організацію роботи Кабінету:</w:t>
      </w:r>
    </w:p>
    <w:p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22" w:name="o58"/>
      <w:bookmarkEnd w:id="22"/>
      <w:bookmarkStart w:id="23" w:name="o57"/>
      <w:bookmarkEnd w:id="23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– сприяє забезпеченню високої ефективності навчально-методичної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br w:type="textWrapping"/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діяльності Кабінету;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24" w:name="o59"/>
      <w:bookmarkEnd w:id="24"/>
      <w:bookmarkStart w:id="25" w:name="o60"/>
      <w:bookmarkEnd w:id="25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забезпечує справний стан обладнання Кабінету;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bookmarkStart w:id="26" w:name="o61"/>
      <w:bookmarkEnd w:id="26"/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сприяє створенню та оснащенню куточків (стендів) з безпеки життєдіяльності в навчальних кабінетах, інших приміщеннях закладу освіти та забезпеченню їх засобами друкованої та навчально-наочної пропаганди безпеки життєдіяльності;</w:t>
      </w:r>
    </w:p>
    <w:p>
      <w:pPr>
        <w:pStyle w:val="6"/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uk-UA"/>
        </w:rPr>
        <w:t>залучає до роботи Кабінету представників підрозділів Державної служби України з надзвичайних ситуацій, Навчально-методичного центру цивільного захисту на безпеки життєдіяльності, Національної поліції та Полтасський обласний центр екстренної медичної допомоги та медицини катастроф.</w:t>
      </w:r>
    </w:p>
    <w:p/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BF5643"/>
    <w:multiLevelType w:val="multilevel"/>
    <w:tmpl w:val="0EBF5643"/>
    <w:lvl w:ilvl="0" w:tentative="0">
      <w:start w:val="1"/>
      <w:numFmt w:val="bullet"/>
      <w:lvlText w:val="−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F9344C4"/>
    <w:multiLevelType w:val="multilevel"/>
    <w:tmpl w:val="2F9344C4"/>
    <w:lvl w:ilvl="0" w:tentative="0">
      <w:start w:val="2"/>
      <w:numFmt w:val="bullet"/>
      <w:lvlText w:val="–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AD"/>
    <w:rsid w:val="000A29C8"/>
    <w:rsid w:val="000B3533"/>
    <w:rsid w:val="00215BE4"/>
    <w:rsid w:val="00626A03"/>
    <w:rsid w:val="00F178AD"/>
    <w:rsid w:val="622C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paragraph" w:styleId="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6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5</Pages>
  <Words>7602</Words>
  <Characters>4334</Characters>
  <Lines>36</Lines>
  <Paragraphs>23</Paragraphs>
  <TotalTime>34</TotalTime>
  <ScaleCrop>false</ScaleCrop>
  <LinksUpToDate>false</LinksUpToDate>
  <CharactersWithSpaces>11913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2023-12-01T06:53:00Z</dcterms:created>
  <dc:creator>Користувач Windows</dc:creator>
  <cp:lastModifiedBy>google1564164874</cp:lastModifiedBy>
  <dcterms:modified xsi:type="dcterms:W3CDTF">2024-02-14T10:58:38Z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F761CF1D9D054D17B6764329790D36FC_12</vt:lpwstr>
  </property>
</Properties>
</file>