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181610</wp:posOffset>
            </wp:positionV>
            <wp:extent cx="7099300" cy="10092055"/>
            <wp:effectExtent l="0" t="0" r="0" b="444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bookmarkStart w:id="0" w:name="_GoBack"/>
      <w:bookmarkEnd w:id="0"/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вивчення, охорона і пропаганда пам'яток історії, культури і природи </w:t>
      </w:r>
      <w:r>
        <w:rPr>
          <w:rFonts w:ascii="Times New Roman" w:hAnsi="Times New Roman" w:cs="Times New Roman"/>
          <w:sz w:val="28"/>
          <w:szCs w:val="28"/>
          <w:lang w:eastAsia="uk-UA"/>
        </w:rPr>
        <w:t>рідного краю;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проведення культурно-освітньої роботи серед молоді, інших верств </w:t>
      </w:r>
      <w:r>
        <w:rPr>
          <w:rFonts w:ascii="Times New Roman" w:hAnsi="Times New Roman" w:cs="Times New Roman"/>
          <w:sz w:val="28"/>
          <w:szCs w:val="28"/>
          <w:lang w:eastAsia="uk-UA"/>
        </w:rPr>
        <w:t>населення.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8"/>
          <w:sz w:val="28"/>
          <w:szCs w:val="28"/>
          <w:lang w:eastAsia="uk-UA"/>
        </w:rPr>
        <w:t>2.2. Музей також проводить дослідницьку роботу відповідно до виду 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музею; систематично поповнює фонди музею шляхом проведення екскурсій,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а також використовує інші шляхи комплектування, що не суперечать</w:t>
      </w:r>
      <w:r>
        <w:rPr>
          <w:rFonts w:ascii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законодавству; здійснює облік музейних предметів, забезпечує їх збереження; створює, поповнює стаціонарні експозиції та виставки;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організовує та бере участь у районних, міських, обласних, всеукраїнських </w:t>
      </w:r>
      <w:r>
        <w:rPr>
          <w:rFonts w:ascii="Times New Roman" w:hAnsi="Times New Roman" w:cs="Times New Roman"/>
          <w:sz w:val="28"/>
          <w:szCs w:val="28"/>
          <w:lang w:eastAsia="uk-UA"/>
        </w:rPr>
        <w:t>заходах.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spacing w:val="-12"/>
          <w:sz w:val="28"/>
          <w:szCs w:val="28"/>
          <w:lang w:eastAsia="uk-UA"/>
        </w:rPr>
      </w:pP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pacing w:val="-12"/>
          <w:sz w:val="28"/>
          <w:szCs w:val="28"/>
          <w:lang w:eastAsia="uk-UA"/>
        </w:rPr>
        <w:t>3.</w:t>
      </w:r>
      <w:r>
        <w:rPr>
          <w:rFonts w:ascii="Times New Roman" w:hAnsi="Times New Roman" w:cs="Times New Roman"/>
          <w:b/>
          <w:sz w:val="28"/>
          <w:szCs w:val="28"/>
          <w:lang w:eastAsia="uk-UA"/>
        </w:rPr>
        <w:t> </w:t>
      </w:r>
      <w:r>
        <w:rPr>
          <w:rFonts w:ascii="Times New Roman" w:hAnsi="Times New Roman" w:cs="Times New Roman"/>
          <w:b/>
          <w:spacing w:val="-10"/>
          <w:sz w:val="28"/>
          <w:szCs w:val="28"/>
          <w:lang w:eastAsia="uk-UA"/>
        </w:rPr>
        <w:t>Створення та ліквідація музею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3"/>
          <w:sz w:val="28"/>
          <w:szCs w:val="28"/>
          <w:lang w:eastAsia="uk-UA"/>
        </w:rPr>
        <w:t>3.1. 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 xml:space="preserve">Музей створюється за ініціативою керівника Горошинського закладу загальної середньої освіти 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або педагогічного чи учнівського колективів. Створюється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музей на принципах доцільності, актуальності, зацікавленості.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4"/>
          <w:sz w:val="28"/>
          <w:szCs w:val="28"/>
          <w:lang w:eastAsia="uk-UA"/>
        </w:rPr>
        <w:t>3.2.    </w:t>
      </w:r>
      <w:r>
        <w:rPr>
          <w:rFonts w:ascii="Times New Roman" w:hAnsi="Times New Roman" w:cs="Times New Roman"/>
          <w:spacing w:val="-3"/>
          <w:sz w:val="28"/>
          <w:szCs w:val="28"/>
          <w:lang w:eastAsia="uk-UA"/>
        </w:rPr>
        <w:t>За своїм профілем  музеї поділяються  на такі види:  історичні, </w:t>
      </w:r>
      <w:r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археологічні,  краєзнавчі,  природничі,  літературні,  мистецькі,        </w:t>
      </w:r>
      <w:r>
        <w:rPr>
          <w:rFonts w:ascii="Times New Roman" w:hAnsi="Times New Roman" w:cs="Times New Roman"/>
          <w:sz w:val="28"/>
          <w:szCs w:val="28"/>
          <w:lang w:eastAsia="uk-UA"/>
        </w:rPr>
        <w:t>етнографічні, технічні, галузеві тощо.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4"/>
          <w:sz w:val="28"/>
          <w:szCs w:val="28"/>
          <w:lang w:eastAsia="uk-UA"/>
        </w:rPr>
        <w:t>3.3.</w:t>
      </w:r>
      <w:r>
        <w:rPr>
          <w:rFonts w:ascii="Times New Roman" w:hAnsi="Times New Roman" w:cs="Times New Roman"/>
          <w:sz w:val="28"/>
          <w:szCs w:val="28"/>
          <w:lang w:eastAsia="uk-UA"/>
        </w:rPr>
        <w:t>  </w:t>
      </w:r>
      <w:r>
        <w:rPr>
          <w:rFonts w:ascii="Times New Roman" w:hAnsi="Times New Roman" w:cs="Times New Roman"/>
          <w:spacing w:val="-1"/>
          <w:sz w:val="28"/>
          <w:szCs w:val="28"/>
          <w:lang w:eastAsia="uk-UA"/>
        </w:rPr>
        <w:t>Створення  музею  є,  як  правило,  результатом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цілеспрямованої систематичної, творчої пошуково-дослідницької, фондової,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uk-UA"/>
        </w:rPr>
        <w:t>експозиційної роботи.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 Наказ щодо створення музею при навчальному закладі видається його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керівником після оформлення відповідної музейної експозиції та при </w:t>
      </w:r>
      <w:r>
        <w:rPr>
          <w:rFonts w:ascii="Times New Roman" w:hAnsi="Times New Roman" w:cs="Times New Roman"/>
          <w:sz w:val="28"/>
          <w:szCs w:val="28"/>
          <w:lang w:eastAsia="uk-UA"/>
        </w:rPr>
        <w:t>наявності:</w:t>
      </w:r>
    </w:p>
    <w:p>
      <w:pPr>
        <w:pStyle w:val="6"/>
        <w:ind w:left="142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–  положення про музей;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фонду музейних предметів, зібраних і зареєстрованих в інвентарній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книзі етнографічних пам'яток історії, культури, природи, на основі яких </w:t>
      </w:r>
      <w:r>
        <w:rPr>
          <w:rFonts w:ascii="Times New Roman" w:hAnsi="Times New Roman" w:cs="Times New Roman"/>
          <w:sz w:val="28"/>
          <w:szCs w:val="28"/>
          <w:lang w:eastAsia="uk-UA"/>
        </w:rPr>
        <w:t>побудована експозиція певного профілю;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приміщення (окремого, ізольованого) та обладнання, які забезпечують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збереження, вивчення й експонування музейних колекцій;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експозицій, які відповідають за змістом та оформленням сучасним </w:t>
      </w:r>
      <w:r>
        <w:rPr>
          <w:rFonts w:ascii="Times New Roman" w:hAnsi="Times New Roman" w:cs="Times New Roman"/>
          <w:sz w:val="28"/>
          <w:szCs w:val="28"/>
          <w:lang w:eastAsia="uk-UA"/>
        </w:rPr>
        <w:t>вимогам;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засобів охорони та пожежної сигналізації;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розкладу роботи 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Легалізація (офіційне визнання) музею здійснюється шляхом реєстрації,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яка проводиться за поданням навчального закладу відповідно до Порядку обліку музеїв при навчальних закладах, які перебувають у сфері управління Міністерства освіти і науки України та одержання Свідоцтва про відомчу </w:t>
      </w:r>
      <w:r>
        <w:rPr>
          <w:rFonts w:ascii="Times New Roman" w:hAnsi="Times New Roman" w:cs="Times New Roman"/>
          <w:sz w:val="28"/>
          <w:szCs w:val="28"/>
          <w:lang w:eastAsia="uk-UA"/>
        </w:rPr>
        <w:t>реєстрацію 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4"/>
          <w:sz w:val="28"/>
          <w:szCs w:val="28"/>
          <w:lang w:eastAsia="uk-UA"/>
        </w:rPr>
        <w:t>3.4.</w:t>
      </w:r>
      <w:r>
        <w:rPr>
          <w:rFonts w:ascii="Times New Roman" w:hAnsi="Times New Roman" w:cs="Times New Roman"/>
          <w:sz w:val="28"/>
          <w:szCs w:val="28"/>
          <w:lang w:eastAsia="uk-UA"/>
        </w:rPr>
        <w:t>  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Музей припиняє свою діяльність за рішенням керівника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навчального закладу та за поданням ради 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spacing w:val="-14"/>
          <w:sz w:val="28"/>
          <w:szCs w:val="28"/>
          <w:lang w:eastAsia="uk-UA"/>
        </w:rPr>
      </w:pP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pacing w:val="-14"/>
          <w:sz w:val="28"/>
          <w:szCs w:val="28"/>
          <w:lang w:eastAsia="uk-UA"/>
        </w:rPr>
        <w:t>4.</w:t>
      </w:r>
      <w:r>
        <w:rPr>
          <w:rFonts w:ascii="Times New Roman" w:hAnsi="Times New Roman" w:cs="Times New Roman"/>
          <w:b/>
          <w:sz w:val="28"/>
          <w:szCs w:val="28"/>
          <w:lang w:eastAsia="uk-UA"/>
        </w:rPr>
        <w:t> </w:t>
      </w:r>
      <w:r>
        <w:rPr>
          <w:rFonts w:ascii="Times New Roman" w:hAnsi="Times New Roman" w:cs="Times New Roman"/>
          <w:b/>
          <w:spacing w:val="-10"/>
          <w:sz w:val="28"/>
          <w:szCs w:val="28"/>
          <w:lang w:eastAsia="uk-UA"/>
        </w:rPr>
        <w:t>Керівництво музеєм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4.1. Загальне керівництво діяльністю музею здійснює керівник Горошинського закладу загальної середньої освіти</w:t>
      </w:r>
      <w:r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Для безпосереднього керівництва музеєм керівник Горошинського закладу загальної середньої освіти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 xml:space="preserve"> призначає відповідального з числа педагогічних працівників або керівника музею на громадських засадах (за його згодою), </w:t>
      </w:r>
      <w:r>
        <w:rPr>
          <w:rFonts w:ascii="Times New Roman" w:hAnsi="Times New Roman" w:cs="Times New Roman"/>
          <w:spacing w:val="-1"/>
          <w:sz w:val="28"/>
          <w:szCs w:val="28"/>
          <w:lang w:eastAsia="uk-UA"/>
        </w:rPr>
        <w:t xml:space="preserve"> відповідно до Положення про навчальний кабінет загальноосвітнього навчального закладу, </w:t>
      </w:r>
      <w:r>
        <w:rPr>
          <w:rFonts w:ascii="Times New Roman" w:hAnsi="Times New Roman" w:cs="Times New Roman"/>
          <w:sz w:val="28"/>
          <w:szCs w:val="28"/>
          <w:lang w:eastAsia="uk-UA"/>
        </w:rPr>
        <w:t>затвердженого наказом Міністерства освіти і науки України від 20.07.2004 №601 і зареєстрованого в Міністерстві юстиції України 09.09. 2004 за №1121/9720.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eastAsia="uk-UA"/>
        </w:rPr>
        <w:t>4.2.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 Керівник 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Горошинського закладу загальної середньої освіти</w:t>
      </w:r>
      <w:r>
        <w:rPr>
          <w:rFonts w:ascii="Times New Roman" w:hAnsi="Times New Roman" w:cs="Times New Roman"/>
          <w:sz w:val="28"/>
          <w:szCs w:val="28"/>
          <w:lang w:eastAsia="uk-UA"/>
        </w:rPr>
        <w:t>: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визначає відповідального за збереження музейного фонду та його </w:t>
      </w:r>
      <w:r>
        <w:rPr>
          <w:rFonts w:ascii="Times New Roman" w:hAnsi="Times New Roman" w:cs="Times New Roman"/>
          <w:sz w:val="28"/>
          <w:szCs w:val="28"/>
          <w:lang w:eastAsia="uk-UA"/>
        </w:rPr>
        <w:t>поповнення;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spacing w:val="-2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 xml:space="preserve">вирішує питання дислокації музею та режиму його роботи; 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затверджує </w:t>
      </w:r>
      <w:r>
        <w:rPr>
          <w:rFonts w:ascii="Times New Roman" w:hAnsi="Times New Roman" w:cs="Times New Roman"/>
          <w:sz w:val="28"/>
          <w:szCs w:val="28"/>
          <w:lang w:eastAsia="uk-UA"/>
        </w:rPr>
        <w:t>план роботи музею;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сприяє організації та проведенню навчальних, виховних, методичних та </w:t>
      </w:r>
      <w:r>
        <w:rPr>
          <w:rFonts w:ascii="Times New Roman" w:hAnsi="Times New Roman" w:cs="Times New Roman"/>
          <w:sz w:val="28"/>
          <w:szCs w:val="28"/>
          <w:lang w:eastAsia="uk-UA"/>
        </w:rPr>
        <w:t>інших заходів на базі музею;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застосовує заходи морального та матеріального заохочення до </w:t>
      </w:r>
      <w:r>
        <w:rPr>
          <w:rFonts w:ascii="Times New Roman" w:hAnsi="Times New Roman" w:cs="Times New Roman"/>
          <w:sz w:val="28"/>
          <w:szCs w:val="28"/>
          <w:lang w:eastAsia="uk-UA"/>
        </w:rPr>
        <w:t>відповідального за роботу 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4"/>
          <w:sz w:val="28"/>
          <w:szCs w:val="28"/>
          <w:lang w:eastAsia="uk-UA"/>
        </w:rPr>
        <w:t>4.3.</w:t>
      </w:r>
      <w:r>
        <w:rPr>
          <w:rFonts w:ascii="Times New Roman" w:hAnsi="Times New Roman" w:cs="Times New Roman"/>
          <w:sz w:val="28"/>
          <w:szCs w:val="28"/>
          <w:lang w:eastAsia="uk-UA"/>
        </w:rPr>
        <w:t> Робота музею організовується на принципі самоврядування.</w:t>
      </w:r>
      <w:r>
        <w:rPr>
          <w:rFonts w:ascii="Times New Roman" w:hAnsi="Times New Roman" w:cs="Times New Roman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Вищим керівним органом є рада музею. Рада музею обирається на</w:t>
      </w:r>
      <w:r>
        <w:rPr>
          <w:rFonts w:ascii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зборах учнівського активу музею та складається з учнів, педагогічних </w:t>
      </w:r>
      <w:r>
        <w:rPr>
          <w:rFonts w:ascii="Times New Roman" w:hAnsi="Times New Roman" w:cs="Times New Roman"/>
          <w:spacing w:val="-1"/>
          <w:sz w:val="28"/>
          <w:szCs w:val="28"/>
          <w:lang w:eastAsia="uk-UA"/>
        </w:rPr>
        <w:t>працівників, її кількісний склад визначається характером і обсягом роботи </w:t>
      </w:r>
      <w:r>
        <w:rPr>
          <w:rFonts w:ascii="Times New Roman" w:hAnsi="Times New Roman" w:cs="Times New Roman"/>
          <w:sz w:val="28"/>
          <w:szCs w:val="28"/>
          <w:lang w:eastAsia="uk-UA"/>
        </w:rPr>
        <w:t>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Рада музею: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обирає голову та розподіляє обов'язки між членами ради, які очолюють </w:t>
      </w:r>
      <w:r>
        <w:rPr>
          <w:rFonts w:ascii="Times New Roman" w:hAnsi="Times New Roman" w:cs="Times New Roman"/>
          <w:sz w:val="28"/>
          <w:szCs w:val="28"/>
          <w:lang w:eastAsia="uk-UA"/>
        </w:rPr>
        <w:t>групи або сектори: пошукової, фондової, експозиційної, просвітницької роботи тощо;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uk-UA"/>
        </w:rPr>
        <w:t>вирішує питання включення до фондів музею пам'яток історії, культури </w:t>
      </w:r>
      <w:r>
        <w:rPr>
          <w:rFonts w:ascii="Times New Roman" w:hAnsi="Times New Roman" w:cs="Times New Roman"/>
          <w:sz w:val="28"/>
          <w:szCs w:val="28"/>
          <w:lang w:eastAsia="uk-UA"/>
        </w:rPr>
        <w:t>і природи, які надійшли в процесі комплектування;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обговорює та подає на затвердження плани роботи;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заслуховує звіти про пошукову, наукову роботу;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організовує підготовку громадських екскурсоводів, лекторів, а також </w:t>
      </w:r>
      <w:r>
        <w:rPr>
          <w:rFonts w:ascii="Times New Roman" w:hAnsi="Times New Roman" w:cs="Times New Roman"/>
          <w:sz w:val="28"/>
          <w:szCs w:val="28"/>
          <w:lang w:eastAsia="uk-UA"/>
        </w:rPr>
        <w:t>навчання активу;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встановлює зв'язки з пошуковими загонами, гуртками, клубами та </w:t>
      </w:r>
      <w:r>
        <w:rPr>
          <w:rFonts w:ascii="Times New Roman" w:hAnsi="Times New Roman" w:cs="Times New Roman"/>
          <w:sz w:val="28"/>
          <w:szCs w:val="28"/>
          <w:lang w:eastAsia="uk-UA"/>
        </w:rPr>
        <w:t>іншими творчими об'єднаннями;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веде документацію музею (інвентарну книгу, книгу обліку проведення </w:t>
      </w:r>
      <w:r>
        <w:rPr>
          <w:rFonts w:ascii="Times New Roman" w:hAnsi="Times New Roman" w:cs="Times New Roman"/>
          <w:sz w:val="28"/>
          <w:szCs w:val="28"/>
          <w:lang w:eastAsia="uk-UA"/>
        </w:rPr>
        <w:t>екскурсій, навчальних занять, масових заходів, акти прийому видачі експонатів, плани роботи тощо);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вирішує інші питання, пов'язані з діяльністю музею.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5. Облік і збереження музейного фонду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uk-UA"/>
        </w:rPr>
        <w:t>5.1.</w:t>
      </w: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Облік і збереження музейного фонду проводиться відповідно до</w:t>
      </w: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uk-UA"/>
        </w:rPr>
        <w:t>Положення про Музейний фонд України, затвердженого постановою</w:t>
      </w:r>
      <w:r>
        <w:rPr>
          <w:rFonts w:ascii="Times New Roman" w:hAnsi="Times New Roman" w:cs="Times New Roman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uk-UA"/>
        </w:rPr>
        <w:t>Кабінету Міністрів України від 20.07.2000 №1147 (</w:t>
      </w:r>
      <w:r>
        <w:rPr>
          <w:rStyle w:val="4"/>
          <w:rFonts w:ascii="Times New Roman" w:hAnsi="Times New Roman" w:cs="Times New Roman"/>
          <w:i w:val="0"/>
          <w:iCs w:val="0"/>
          <w:shd w:val="clear" w:color="auto" w:fill="FFFFFF"/>
        </w:rPr>
        <w:t xml:space="preserve">Із змінами, внесеними згідно з Постановами КМ №1007 від 03.11.2010 №  113 від 23.03.2014 </w:t>
      </w:r>
      <w:r>
        <w:rPr>
          <w:rFonts w:ascii="Times New Roman" w:hAnsi="Times New Roman" w:cs="Times New Roman"/>
          <w:shd w:val="clear" w:color="auto" w:fill="FFFFFF"/>
        </w:rPr>
        <w:br w:type="textWrapping"/>
      </w:r>
      <w:r>
        <w:rPr>
          <w:rStyle w:val="4"/>
          <w:rFonts w:ascii="Times New Roman" w:hAnsi="Times New Roman" w:cs="Times New Roman"/>
          <w:i w:val="0"/>
          <w:iCs w:val="0"/>
          <w:shd w:val="clear" w:color="auto" w:fill="FFFFFF"/>
        </w:rPr>
        <w:t xml:space="preserve"> №  645 (  </w:t>
      </w:r>
      <w:r>
        <w:fldChar w:fldCharType="begin"/>
      </w:r>
      <w:r>
        <w:instrText xml:space="preserve"> HYPERLINK "https://zakon.rada.gov.ua/laws/show/645-2021-%D0%BF" \t "_blank" </w:instrText>
      </w:r>
      <w:r>
        <w:fldChar w:fldCharType="separate"/>
      </w:r>
      <w:r>
        <w:rPr>
          <w:rStyle w:val="5"/>
          <w:rFonts w:ascii="Times New Roman" w:hAnsi="Times New Roman" w:cs="Times New Roman"/>
          <w:color w:val="auto"/>
        </w:rPr>
        <w:t>645-2021-п</w:t>
      </w:r>
      <w:r>
        <w:rPr>
          <w:rStyle w:val="5"/>
          <w:rFonts w:ascii="Times New Roman" w:hAnsi="Times New Roman" w:cs="Times New Roman"/>
          <w:color w:val="auto"/>
        </w:rPr>
        <w:fldChar w:fldCharType="end"/>
      </w:r>
      <w:r>
        <w:rPr>
          <w:rStyle w:val="4"/>
          <w:rFonts w:ascii="Times New Roman" w:hAnsi="Times New Roman" w:cs="Times New Roman"/>
          <w:i w:val="0"/>
          <w:iCs w:val="0"/>
          <w:shd w:val="clear" w:color="auto" w:fill="FFFFFF"/>
        </w:rPr>
        <w:t xml:space="preserve"> ) від 23.06.2021 )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uk-UA"/>
        </w:rPr>
        <w:t>5.2.  </w:t>
      </w:r>
      <w:r>
        <w:rPr>
          <w:rFonts w:ascii="Times New Roman" w:hAnsi="Times New Roman" w:cs="Times New Roman"/>
          <w:sz w:val="28"/>
          <w:szCs w:val="28"/>
          <w:lang w:eastAsia="uk-UA"/>
        </w:rPr>
        <w:t>Зібраний матеріал складає фонди музею і обліковується в </w:t>
      </w: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інвентарній книзі, яка скріплюється печаткою та завіряється підписом </w:t>
      </w:r>
      <w:r>
        <w:rPr>
          <w:rFonts w:ascii="Times New Roman" w:hAnsi="Times New Roman" w:cs="Times New Roman"/>
          <w:sz w:val="28"/>
          <w:szCs w:val="28"/>
          <w:lang w:eastAsia="uk-UA"/>
        </w:rPr>
        <w:t>керівника навчального закладу.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5"/>
          <w:sz w:val="28"/>
          <w:szCs w:val="28"/>
          <w:lang w:eastAsia="uk-UA"/>
        </w:rPr>
        <w:t>5.3.  </w:t>
      </w: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Фонди музею поділяються на основні (оригінальні пам'ятки історії, </w:t>
      </w:r>
      <w:r>
        <w:rPr>
          <w:rFonts w:ascii="Times New Roman" w:hAnsi="Times New Roman" w:cs="Times New Roman"/>
          <w:sz w:val="28"/>
          <w:szCs w:val="28"/>
          <w:lang w:eastAsia="uk-UA"/>
        </w:rPr>
        <w:t>культури та природи) і допоміжні (схеми, діаграми, копії, муляжі тощо).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Унікальні пам'ятки фонду, а також ті, що мають виняткове наукове,</w:t>
      </w:r>
      <w:r>
        <w:rPr>
          <w:rFonts w:ascii="Times New Roman" w:hAnsi="Times New Roman" w:cs="Times New Roman"/>
          <w:color w:val="FF0000"/>
          <w:sz w:val="28"/>
          <w:szCs w:val="28"/>
          <w:lang w:eastAsia="uk-UA"/>
        </w:rPr>
        <w:t>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історичне, художнє чи інше культурне значення, заносяться Міністерством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культури і туризму до Державного реєстру національного культурного </w:t>
      </w:r>
      <w:r>
        <w:rPr>
          <w:rFonts w:ascii="Times New Roman" w:hAnsi="Times New Roman" w:cs="Times New Roman"/>
          <w:sz w:val="28"/>
          <w:szCs w:val="28"/>
          <w:lang w:eastAsia="uk-UA"/>
        </w:rPr>
        <w:t>надбання.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4"/>
          <w:sz w:val="28"/>
          <w:szCs w:val="28"/>
          <w:lang w:eastAsia="uk-UA"/>
        </w:rPr>
        <w:t>5.4.</w:t>
      </w:r>
      <w:r>
        <w:rPr>
          <w:rFonts w:ascii="Times New Roman" w:hAnsi="Times New Roman" w:cs="Times New Roman"/>
          <w:sz w:val="28"/>
          <w:szCs w:val="28"/>
          <w:lang w:eastAsia="uk-UA"/>
        </w:rPr>
        <w:t>  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Пам'ятки історії та культури (в тому числі нагороди з цінних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металів), яким загрожує знищення чи псування, можуть бути вилучені з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uk-UA"/>
        </w:rPr>
        <w:t>музею згідно з законодавством.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У разі припинення діяльності музею оригінальні пам'ятки історії та </w:t>
      </w:r>
      <w:r>
        <w:rPr>
          <w:rFonts w:ascii="Times New Roman" w:hAnsi="Times New Roman" w:cs="Times New Roman"/>
          <w:spacing w:val="-9"/>
          <w:sz w:val="28"/>
          <w:szCs w:val="28"/>
          <w:lang w:eastAsia="uk-UA"/>
        </w:rPr>
        <w:t>культури передаються до державних та інших музеїв на умовах, що не </w:t>
      </w:r>
      <w:r>
        <w:rPr>
          <w:rFonts w:ascii="Times New Roman" w:hAnsi="Times New Roman" w:cs="Times New Roman"/>
          <w:sz w:val="28"/>
          <w:szCs w:val="28"/>
          <w:lang w:eastAsia="uk-UA"/>
        </w:rPr>
        <w:t>суперечать законодавству.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spacing w:val="-10"/>
          <w:sz w:val="28"/>
          <w:szCs w:val="28"/>
          <w:lang w:eastAsia="uk-UA"/>
        </w:rPr>
      </w:pPr>
    </w:p>
    <w:p>
      <w:pPr>
        <w:pStyle w:val="6"/>
        <w:ind w:left="-284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pacing w:val="-10"/>
          <w:sz w:val="28"/>
          <w:szCs w:val="28"/>
          <w:lang w:eastAsia="uk-UA"/>
        </w:rPr>
        <w:t>6. Господарське утримання і фінансування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15"/>
          <w:sz w:val="28"/>
          <w:szCs w:val="28"/>
          <w:lang w:eastAsia="uk-UA"/>
        </w:rPr>
        <w:t>6.1.</w:t>
      </w:r>
      <w:r>
        <w:rPr>
          <w:rFonts w:ascii="Times New Roman" w:hAnsi="Times New Roman" w:cs="Times New Roman"/>
          <w:sz w:val="28"/>
          <w:szCs w:val="28"/>
          <w:lang w:eastAsia="uk-UA"/>
        </w:rPr>
        <w:t>  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t>Музей в своїй роботі використовує навчальне обладнання, кабінет</w:t>
      </w:r>
      <w:r>
        <w:rPr>
          <w:rFonts w:ascii="Times New Roman" w:hAnsi="Times New Roman" w:cs="Times New Roman"/>
          <w:spacing w:val="-11"/>
          <w:sz w:val="28"/>
          <w:szCs w:val="28"/>
          <w:lang w:eastAsia="uk-UA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uk-UA"/>
        </w:rPr>
        <w:t>та інше майно навчального закладу.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uk-UA"/>
        </w:rPr>
        <w:t>Витрати,  пов'язані  з пошуковою роботою,  придбанням  інвентарю, </w:t>
      </w: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>обладнання, технічних засобів та оформлення музею, проводиться за рахунок загальних асигнувань, органів управління освітою, а також залучених коштів.</w:t>
      </w:r>
    </w:p>
    <w:p>
      <w:pPr>
        <w:pStyle w:val="6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284" w:right="850" w:bottom="56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60744D"/>
    <w:multiLevelType w:val="multilevel"/>
    <w:tmpl w:val="6160744D"/>
    <w:lvl w:ilvl="0" w:tentative="0">
      <w:start w:val="3"/>
      <w:numFmt w:val="bullet"/>
      <w:lvlText w:val="–"/>
      <w:lvlJc w:val="left"/>
      <w:pPr>
        <w:ind w:left="720" w:hanging="360"/>
      </w:pPr>
      <w:rPr>
        <w:rFonts w:hint="default" w:ascii="Times New Roman" w:hAnsi="Times New Roman" w:cs="Times New Roman" w:eastAsiaTheme="minorHAnsi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E9"/>
    <w:rsid w:val="00223F2F"/>
    <w:rsid w:val="002C3C35"/>
    <w:rsid w:val="00473942"/>
    <w:rsid w:val="00583BD5"/>
    <w:rsid w:val="0086610E"/>
    <w:rsid w:val="00886AE9"/>
    <w:rsid w:val="00E96943"/>
    <w:rsid w:val="542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5545</Words>
  <Characters>3161</Characters>
  <Lines>26</Lines>
  <Paragraphs>17</Paragraphs>
  <TotalTime>43</TotalTime>
  <ScaleCrop>false</ScaleCrop>
  <LinksUpToDate>false</LinksUpToDate>
  <CharactersWithSpaces>8689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2023-05-19T09:31:00Z</dcterms:created>
  <dc:creator>Користувач Windows</dc:creator>
  <cp:lastModifiedBy>google1564164874</cp:lastModifiedBy>
  <dcterms:modified xsi:type="dcterms:W3CDTF">2024-02-14T10:51:04Z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726325BBEEE6475488511236B848F85A_12</vt:lpwstr>
  </property>
</Properties>
</file>