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hd w:val="clear" w:color="auto" w:fill="FFFFFF"/>
        <w:spacing w:line="300" w:lineRule="atLeast"/>
        <w:textAlignment w:val="baseline"/>
        <w:rPr>
          <w:b/>
          <w:bCs/>
          <w:sz w:val="28"/>
          <w:szCs w:val="28"/>
          <w:lang w:eastAsia="uk-UA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-169545</wp:posOffset>
            </wp:positionH>
            <wp:positionV relativeFrom="paragraph">
              <wp:posOffset>-63500</wp:posOffset>
            </wp:positionV>
            <wp:extent cx="6988175" cy="9883775"/>
            <wp:effectExtent l="0" t="0" r="9525" b="9525"/>
            <wp:wrapNone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88175" cy="988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hd w:val="clear" w:color="auto" w:fill="FFFFFF"/>
        <w:spacing w:line="300" w:lineRule="atLeast"/>
        <w:textAlignment w:val="baseline"/>
        <w:rPr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line="300" w:lineRule="atLeast"/>
        <w:textAlignment w:val="baseline"/>
        <w:rPr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line="300" w:lineRule="atLeast"/>
        <w:textAlignment w:val="baseline"/>
        <w:rPr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line="300" w:lineRule="atLeast"/>
        <w:textAlignment w:val="baseline"/>
        <w:rPr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line="300" w:lineRule="atLeast"/>
        <w:textAlignment w:val="baseline"/>
        <w:rPr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line="300" w:lineRule="atLeast"/>
        <w:textAlignment w:val="baseline"/>
        <w:rPr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line="300" w:lineRule="atLeast"/>
        <w:textAlignment w:val="baseline"/>
        <w:rPr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line="300" w:lineRule="atLeast"/>
        <w:textAlignment w:val="baseline"/>
        <w:rPr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line="300" w:lineRule="atLeast"/>
        <w:textAlignment w:val="baseline"/>
        <w:rPr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line="300" w:lineRule="atLeast"/>
        <w:textAlignment w:val="baseline"/>
        <w:rPr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line="300" w:lineRule="atLeast"/>
        <w:textAlignment w:val="baseline"/>
        <w:rPr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line="300" w:lineRule="atLeast"/>
        <w:textAlignment w:val="baseline"/>
        <w:rPr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line="300" w:lineRule="atLeast"/>
        <w:textAlignment w:val="baseline"/>
        <w:rPr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line="300" w:lineRule="atLeast"/>
        <w:textAlignment w:val="baseline"/>
        <w:rPr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line="300" w:lineRule="atLeast"/>
        <w:textAlignment w:val="baseline"/>
        <w:rPr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line="300" w:lineRule="atLeast"/>
        <w:textAlignment w:val="baseline"/>
        <w:rPr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line="300" w:lineRule="atLeast"/>
        <w:textAlignment w:val="baseline"/>
        <w:rPr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line="300" w:lineRule="atLeast"/>
        <w:textAlignment w:val="baseline"/>
        <w:rPr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line="300" w:lineRule="atLeast"/>
        <w:textAlignment w:val="baseline"/>
        <w:rPr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line="300" w:lineRule="atLeast"/>
        <w:textAlignment w:val="baseline"/>
        <w:rPr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line="300" w:lineRule="atLeast"/>
        <w:textAlignment w:val="baseline"/>
        <w:rPr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line="300" w:lineRule="atLeast"/>
        <w:textAlignment w:val="baseline"/>
        <w:rPr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line="300" w:lineRule="atLeast"/>
        <w:textAlignment w:val="baseline"/>
        <w:rPr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line="300" w:lineRule="atLeast"/>
        <w:textAlignment w:val="baseline"/>
        <w:rPr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line="300" w:lineRule="atLeast"/>
        <w:textAlignment w:val="baseline"/>
        <w:rPr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line="300" w:lineRule="atLeast"/>
        <w:textAlignment w:val="baseline"/>
        <w:rPr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line="300" w:lineRule="atLeast"/>
        <w:textAlignment w:val="baseline"/>
        <w:rPr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line="300" w:lineRule="atLeast"/>
        <w:textAlignment w:val="baseline"/>
        <w:rPr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line="300" w:lineRule="atLeast"/>
        <w:textAlignment w:val="baseline"/>
        <w:rPr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line="300" w:lineRule="atLeast"/>
        <w:textAlignment w:val="baseline"/>
        <w:rPr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line="300" w:lineRule="atLeast"/>
        <w:textAlignment w:val="baseline"/>
        <w:rPr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line="300" w:lineRule="atLeast"/>
        <w:textAlignment w:val="baseline"/>
        <w:rPr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line="300" w:lineRule="atLeast"/>
        <w:textAlignment w:val="baseline"/>
        <w:rPr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line="300" w:lineRule="atLeast"/>
        <w:textAlignment w:val="baseline"/>
        <w:rPr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line="300" w:lineRule="atLeast"/>
        <w:textAlignment w:val="baseline"/>
        <w:rPr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line="300" w:lineRule="atLeast"/>
        <w:textAlignment w:val="baseline"/>
        <w:rPr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line="300" w:lineRule="atLeast"/>
        <w:textAlignment w:val="baseline"/>
        <w:rPr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line="300" w:lineRule="atLeast"/>
        <w:textAlignment w:val="baseline"/>
        <w:rPr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line="300" w:lineRule="atLeast"/>
        <w:textAlignment w:val="baseline"/>
        <w:rPr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line="300" w:lineRule="atLeast"/>
        <w:textAlignment w:val="baseline"/>
        <w:rPr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line="300" w:lineRule="atLeast"/>
        <w:textAlignment w:val="baseline"/>
        <w:rPr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line="300" w:lineRule="atLeast"/>
        <w:textAlignment w:val="baseline"/>
        <w:rPr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line="300" w:lineRule="atLeast"/>
        <w:textAlignment w:val="baseline"/>
        <w:rPr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line="300" w:lineRule="atLeast"/>
        <w:textAlignment w:val="baseline"/>
        <w:rPr>
          <w:b/>
          <w:bCs/>
          <w:sz w:val="28"/>
          <w:szCs w:val="28"/>
          <w:lang w:eastAsia="uk-UA"/>
        </w:rPr>
      </w:pPr>
    </w:p>
    <w:p>
      <w:pPr>
        <w:pStyle w:val="12"/>
        <w:ind w:left="284" w:right="315" w:firstLine="283"/>
        <w:jc w:val="both"/>
        <w:rPr>
          <w:rFonts w:ascii="Times New Roman" w:hAnsi="Times New Roman" w:cs="Times New Roman"/>
          <w:sz w:val="28"/>
          <w:szCs w:val="28"/>
        </w:rPr>
        <w:sectPr>
          <w:footerReference r:id="rId3" w:type="default"/>
          <w:type w:val="continuous"/>
          <w:pgSz w:w="11910" w:h="16840"/>
          <w:pgMar w:top="1100" w:right="0" w:bottom="1100" w:left="680" w:header="0" w:footer="834" w:gutter="0"/>
          <w:cols w:space="116" w:num="2"/>
        </w:sectPr>
      </w:pPr>
      <w:bookmarkStart w:id="0" w:name="_GoBack"/>
      <w:bookmarkEnd w:id="0"/>
    </w:p>
    <w:p>
      <w:pPr>
        <w:pStyle w:val="12"/>
        <w:ind w:left="284" w:right="315" w:firstLine="283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12"/>
        <w:ind w:left="284" w:right="315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Всеукраїнський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конкурс-захист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науково-дослідницьких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робіт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учнів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членів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Малої</w:t>
      </w:r>
      <w:r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академій наук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України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учнів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проводиться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щороку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науковими відділеннями: філології і мистецтвознавства;</w:t>
      </w:r>
      <w:r>
        <w:rPr>
          <w:rFonts w:ascii="Times New Roman" w:hAnsi="Times New Roman" w:cs="Times New Roman"/>
          <w:spacing w:val="-58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історико-географічне;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економіки; математики;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хімії</w:t>
      </w:r>
      <w:r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і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біології; екології і аграрних наук;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філософії і суспільствознавства;</w:t>
      </w:r>
      <w:r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фізики і астрономії;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комп'ютерних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наук; технічних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наук.</w:t>
      </w:r>
    </w:p>
    <w:p>
      <w:pPr>
        <w:pStyle w:val="12"/>
        <w:ind w:left="284" w:right="315" w:firstLine="283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12"/>
        <w:ind w:left="284" w:right="315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потреби можуть проводитись олімпіади, турніри, конкурси (державного рівня) з інших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навчальних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предметів,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спеціальних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дисциплін,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наукових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відділень, а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також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спеціальні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комплексні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олімпіади,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тому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числі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учнів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початкової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школи.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Правила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(умови)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проведення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зазначених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заходів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затверджуються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наказом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МОНмолодьспорту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України.</w:t>
      </w:r>
    </w:p>
    <w:p>
      <w:pPr>
        <w:pStyle w:val="12"/>
        <w:ind w:left="284" w:right="315" w:firstLine="283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12"/>
        <w:ind w:left="284" w:right="31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За бажанням учасник має право на загальних засадах брати участь у змаганнях серед учнів</w:t>
      </w:r>
      <w:r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старших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(порівняно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класом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фактичного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навчання)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межах</w:t>
      </w:r>
      <w:r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визначених вікових груп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кожного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навчального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предмета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(крім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учасників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11-го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класу).</w:t>
      </w:r>
    </w:p>
    <w:p>
      <w:pPr>
        <w:pStyle w:val="12"/>
        <w:ind w:left="284" w:right="315" w:firstLine="283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12"/>
        <w:ind w:left="284" w:right="315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 Основними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завданнями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учнівських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олімпіад,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турнірів,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конкурсів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навчальних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предметів,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конкурсу-захисту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науково-дослідницьких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робіт,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олімпіад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зі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спеціальних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дисциплін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 конкурсів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фахової майстерності є:</w:t>
      </w:r>
    </w:p>
    <w:p>
      <w:pPr>
        <w:pStyle w:val="12"/>
        <w:ind w:left="284" w:right="315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стимулювання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творчого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самовдосконалення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дітей,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учнівської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молоді;</w:t>
      </w:r>
    </w:p>
    <w:p>
      <w:pPr>
        <w:pStyle w:val="12"/>
        <w:ind w:left="284" w:right="315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виявлення, розвиток обдарованих учнів, надання їм допомоги у виборі професії, залучення</w:t>
      </w:r>
      <w:r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їх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навчання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вищих навчальних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закладах;</w:t>
      </w:r>
    </w:p>
    <w:p>
      <w:pPr>
        <w:pStyle w:val="12"/>
        <w:ind w:left="284" w:right="315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реалізація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здібностей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талановитих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учнів;</w:t>
      </w:r>
    </w:p>
    <w:p>
      <w:pPr>
        <w:pStyle w:val="12"/>
        <w:ind w:left="284" w:right="315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формування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творчого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покоління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молодих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науковців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практиків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різних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галузей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суспільного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життя;</w:t>
      </w:r>
    </w:p>
    <w:p>
      <w:pPr>
        <w:pStyle w:val="12"/>
        <w:ind w:left="284" w:right="315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підвищення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інтересу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поглибленого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вивчення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навчальних,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спеціальних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фахових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дисциплін,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формування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колах</w:t>
      </w:r>
      <w:r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учнівської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молоді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навичок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дослідницької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роботи;</w:t>
      </w:r>
    </w:p>
    <w:p>
      <w:pPr>
        <w:pStyle w:val="12"/>
        <w:ind w:right="31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- популяризація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досягнень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науки,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техніки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новітніх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технологій;</w:t>
      </w:r>
    </w:p>
    <w:p>
      <w:pPr>
        <w:pStyle w:val="12"/>
        <w:ind w:right="31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- активізація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всіх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форм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позакласної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позашкільної роботи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учнями;</w:t>
      </w:r>
    </w:p>
    <w:p>
      <w:pPr>
        <w:pStyle w:val="12"/>
        <w:ind w:left="284" w:right="315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підвищення рівня викладання навчальних дисциплін.</w:t>
      </w:r>
    </w:p>
    <w:p>
      <w:pPr>
        <w:pStyle w:val="12"/>
        <w:ind w:left="284" w:right="315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1.4. Керівником Всеукраїнських учнівських олімпіад, турнірів, конкурсів з навчальних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предметів,</w:t>
      </w:r>
      <w:r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конкурсу-захисту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науково-дослідницьких</w:t>
      </w:r>
      <w:r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робіт,</w:t>
      </w:r>
      <w:r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олімпіад</w:t>
      </w:r>
      <w:r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зі</w:t>
      </w:r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спеціальних дисциплін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конкурсів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фахової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майстерності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(далі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олімпіади,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турніри,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конкурси)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є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МОНмолодьспорт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України. Керівником шкільного етапу є адміністрація Горошинського закладу загальної середньої освіти. </w:t>
      </w:r>
    </w:p>
    <w:p>
      <w:pPr>
        <w:pStyle w:val="12"/>
        <w:ind w:left="284" w:right="315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1.5. Для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організації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 проведення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олімпіад,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турнірів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і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конкурсів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адміністрацією Горошинського закладу загальної середньої освіти створюються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організаційні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комітети,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призначаються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координатори,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перевірки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виконання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завдань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оцінювання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результатів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журі.</w:t>
      </w:r>
    </w:p>
    <w:p>
      <w:pPr>
        <w:pStyle w:val="12"/>
        <w:ind w:left="284" w:right="315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1.6. Для складання завдань олімпіад, турнірів і конкурсів голови журі та координатори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відповідних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змагань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формують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комісії.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</w:p>
    <w:p>
      <w:pPr>
        <w:pStyle w:val="12"/>
        <w:ind w:left="284" w:right="315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Члени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предметно-методичної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комісії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забезпечують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науковий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рівень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змісту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завдань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їх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нерозголошеність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моменту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оприлюднення.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Надання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підготовлених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завдань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будь-якій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особі,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яка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є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членом</w:t>
      </w:r>
      <w:r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предметно-методичної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комісії, категорично забороняється.</w:t>
      </w:r>
    </w:p>
    <w:p>
      <w:pPr>
        <w:pStyle w:val="12"/>
        <w:ind w:left="284" w:right="315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1.7. 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Завдання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готуються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окремо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кожного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класу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</w:p>
    <w:p>
      <w:pPr>
        <w:pStyle w:val="12"/>
        <w:ind w:left="284" w:right="315" w:firstLine="283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1.8. Переможці шкільного етапу Всеукраїнських учнівських олімпіад з навчальних предметів, конкурсу-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захисту науково-дослідницьких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робіт,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олімпіад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зі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спеціальних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дисциплін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направляються для участі у наступному етапі.</w:t>
      </w:r>
    </w:p>
    <w:p>
      <w:pPr>
        <w:pStyle w:val="12"/>
        <w:ind w:left="284" w:right="315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1.9. Учасники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олімпіад,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турнірів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і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конкурсів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отримують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завдання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дають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них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відповідь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державною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мовою (крім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олімпіад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 іноземних мов).</w:t>
      </w:r>
    </w:p>
    <w:p>
      <w:pPr>
        <w:pStyle w:val="12"/>
        <w:ind w:left="284" w:right="315" w:firstLine="283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12"/>
        <w:ind w:left="284" w:right="315" w:firstLine="28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ІІ. Проведення</w:t>
      </w:r>
      <w:r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олімпіад,</w:t>
      </w:r>
      <w:r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турнірів,</w:t>
      </w:r>
      <w:r>
        <w:rPr>
          <w:rFonts w:ascii="Times New Roman" w:hAnsi="Times New Roman" w:cs="Times New Roman"/>
          <w:b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конкурсів</w:t>
      </w:r>
    </w:p>
    <w:p>
      <w:pPr>
        <w:pStyle w:val="12"/>
        <w:ind w:left="284" w:right="315" w:firstLine="283"/>
        <w:jc w:val="both"/>
        <w:rPr>
          <w:rFonts w:ascii="Times New Roman" w:hAnsi="Times New Roman" w:cs="Times New Roman"/>
          <w:b/>
          <w:sz w:val="28"/>
          <w:szCs w:val="28"/>
        </w:rPr>
      </w:pPr>
    </w:p>
    <w:p>
      <w:pPr>
        <w:pStyle w:val="12"/>
        <w:ind w:left="284" w:right="315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 Всеукраїнські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учнівські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олімпіади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навчальних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предметів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проводяться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чотири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етапи:</w:t>
      </w:r>
    </w:p>
    <w:p>
      <w:pPr>
        <w:pStyle w:val="12"/>
        <w:ind w:left="284" w:right="315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- 1 (перший) етап – шкільний на базі Горошинського закладу загальної середньої освіти;</w:t>
      </w:r>
    </w:p>
    <w:p>
      <w:pPr>
        <w:pStyle w:val="12"/>
        <w:ind w:left="284" w:right="315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ІІ (другий)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етап -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районний;</w:t>
      </w:r>
    </w:p>
    <w:p>
      <w:pPr>
        <w:pStyle w:val="12"/>
        <w:ind w:left="284" w:right="315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-ІІІ (третій) етап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обласні (в Автономній Республіці Крим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республіканська,</w:t>
      </w:r>
      <w:r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 містах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Києві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Севастополі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міські);</w:t>
      </w:r>
    </w:p>
    <w:p>
      <w:pPr>
        <w:pStyle w:val="12"/>
        <w:numPr>
          <w:ilvl w:val="0"/>
          <w:numId w:val="1"/>
        </w:numPr>
        <w:ind w:right="31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(четвертий)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етап -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державному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рівні.</w:t>
      </w:r>
    </w:p>
    <w:p>
      <w:pPr>
        <w:pStyle w:val="12"/>
        <w:ind w:left="284" w:right="315" w:firstLine="283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12"/>
        <w:ind w:left="567" w:right="315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Конкурс-захист науково-дослідницьких робіт проводяться в три етапи:</w:t>
      </w:r>
      <w:r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57"/>
          <w:sz w:val="28"/>
          <w:szCs w:val="28"/>
          <w:lang w:val="ru-RU"/>
        </w:rPr>
        <w:t xml:space="preserve">                                                                 </w:t>
      </w:r>
      <w:r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           - 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І </w:t>
      </w:r>
      <w:r>
        <w:rPr>
          <w:rFonts w:ascii="Times New Roman" w:hAnsi="Times New Roman" w:cs="Times New Roman"/>
          <w:sz w:val="28"/>
          <w:szCs w:val="28"/>
        </w:rPr>
        <w:t>(перший) етап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районні (міські);</w:t>
      </w:r>
    </w:p>
    <w:p>
      <w:pPr>
        <w:pStyle w:val="12"/>
        <w:numPr>
          <w:ilvl w:val="0"/>
          <w:numId w:val="1"/>
        </w:numPr>
        <w:ind w:right="31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ІІ (другий) етап - обласні (в Автономній Республіці Крим - республіканські, у містах Києві</w:t>
      </w:r>
      <w:r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Севастополі -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міські);</w:t>
      </w:r>
    </w:p>
    <w:p>
      <w:pPr>
        <w:pStyle w:val="12"/>
        <w:numPr>
          <w:ilvl w:val="0"/>
          <w:numId w:val="1"/>
        </w:numPr>
        <w:ind w:right="31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ІІІ (третій) етап - на державному рівні.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</w:p>
    <w:p>
      <w:pPr>
        <w:pStyle w:val="12"/>
        <w:ind w:left="915" w:right="315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>
      <w:pPr>
        <w:pStyle w:val="12"/>
        <w:ind w:left="915" w:right="31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Турніри,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як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правило,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проводяться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два етапи</w:t>
      </w:r>
    </w:p>
    <w:p>
      <w:pPr>
        <w:pStyle w:val="12"/>
        <w:ind w:left="915" w:right="315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12"/>
        <w:ind w:left="915" w:right="31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Конкурси з навчальних предметів проводяться у кілька етапів відповідно до їх правил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(умов),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які затверджуються наказом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МОНмолодьспорту</w:t>
      </w:r>
      <w:r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України.</w:t>
      </w:r>
    </w:p>
    <w:p>
      <w:pPr>
        <w:pStyle w:val="12"/>
        <w:ind w:left="915" w:right="315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12"/>
        <w:ind w:left="284" w:right="315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 </w:t>
      </w:r>
      <w:r>
        <w:rPr>
          <w:rFonts w:ascii="Times New Roman" w:hAnsi="Times New Roman" w:cs="Times New Roman"/>
          <w:b/>
          <w:i/>
          <w:sz w:val="28"/>
          <w:szCs w:val="28"/>
        </w:rPr>
        <w:t>I</w:t>
      </w:r>
      <w:r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етап</w:t>
      </w:r>
      <w:r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олімпіад</w:t>
      </w:r>
      <w:r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з</w:t>
      </w:r>
      <w:r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навчальних</w:t>
      </w:r>
      <w:r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предметів.</w:t>
      </w:r>
    </w:p>
    <w:p>
      <w:pPr>
        <w:pStyle w:val="12"/>
        <w:ind w:left="284" w:right="315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2.2.1. I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етап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олімпіад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навчальних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предметів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проводиться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жовтні поточного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року.</w:t>
      </w:r>
    </w:p>
    <w:p>
      <w:pPr>
        <w:pStyle w:val="12"/>
        <w:ind w:left="284" w:right="315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2.2.2. Порядок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проведення,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персональний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склад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оргкомітетів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журі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 етапу олімпіад, турнірів, конкурсів з навчальних предметів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затверджуються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наказами директора Горошинського закладу загальної середньої освіти.</w:t>
      </w:r>
    </w:p>
    <w:p>
      <w:pPr>
        <w:pStyle w:val="12"/>
        <w:ind w:left="284" w:right="315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2.2.3. Завдання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етапу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учасників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олімпіад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і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конкурсів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навчальних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предметів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готують предметно-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методичні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комісії,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склад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яких затверджується наказом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директора Горошинського закладу загальної середньої освіти.</w:t>
      </w:r>
    </w:p>
    <w:p>
      <w:pPr>
        <w:pStyle w:val="12"/>
        <w:ind w:left="284" w:right="315" w:firstLine="283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12"/>
        <w:ind w:left="284" w:right="315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2.2.4. Звіти про проведення олімпіад з навчальних предметів та заявки на участь команд у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наступному етапі оргкомітети I етапу надсилають до районних (міських) оргкомітетів до 1</w:t>
      </w:r>
      <w:r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листопада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поточного року.</w:t>
      </w:r>
    </w:p>
    <w:p>
      <w:pPr>
        <w:pStyle w:val="7"/>
        <w:spacing w:before="5"/>
      </w:pPr>
    </w:p>
    <w:p>
      <w:pPr>
        <w:pStyle w:val="10"/>
        <w:ind w:left="567" w:right="844"/>
        <w:rPr>
          <w:sz w:val="28"/>
          <w:szCs w:val="28"/>
        </w:rPr>
      </w:pPr>
      <w:r>
        <w:rPr>
          <w:sz w:val="28"/>
          <w:szCs w:val="28"/>
        </w:rPr>
        <w:t>2.2.5. При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виконанні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завдань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забороняється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користуватися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довідниками,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словниками,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таблицями,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картами,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обчислювальними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засобами,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електронним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обладнанням,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засобами</w:t>
      </w:r>
      <w:r>
        <w:rPr>
          <w:spacing w:val="-57"/>
          <w:sz w:val="28"/>
          <w:szCs w:val="28"/>
        </w:rPr>
        <w:t xml:space="preserve"> </w:t>
      </w:r>
      <w:r>
        <w:rPr>
          <w:sz w:val="28"/>
          <w:szCs w:val="28"/>
        </w:rPr>
        <w:t>комунікації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(Інтернет,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мобільні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телефони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тощо),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крім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засобів,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що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офіційно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дозволені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оргкомітетом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та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журі та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затверджені протоколом.</w:t>
      </w:r>
    </w:p>
    <w:p>
      <w:pPr>
        <w:pStyle w:val="7"/>
        <w:spacing w:before="3"/>
        <w:ind w:left="567"/>
        <w:rPr>
          <w:sz w:val="28"/>
          <w:szCs w:val="28"/>
        </w:rPr>
      </w:pPr>
    </w:p>
    <w:p>
      <w:pPr>
        <w:pStyle w:val="7"/>
        <w:ind w:left="567" w:right="851"/>
        <w:jc w:val="both"/>
        <w:rPr>
          <w:sz w:val="28"/>
          <w:szCs w:val="28"/>
        </w:rPr>
      </w:pPr>
      <w:r>
        <w:rPr>
          <w:sz w:val="28"/>
          <w:szCs w:val="28"/>
        </w:rPr>
        <w:t>2.2.6. На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практичних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турах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олімпіад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дозволяється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користуватися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лише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обладнанням,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програмним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забезпеченням,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друкованими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матеріалами,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що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надаються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оргкомітетом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та</w:t>
      </w:r>
      <w:r>
        <w:rPr>
          <w:spacing w:val="-57"/>
          <w:sz w:val="28"/>
          <w:szCs w:val="28"/>
        </w:rPr>
        <w:t xml:space="preserve">    </w:t>
      </w:r>
      <w:r>
        <w:rPr>
          <w:sz w:val="28"/>
          <w:szCs w:val="28"/>
        </w:rPr>
        <w:t>журі.</w:t>
      </w:r>
    </w:p>
    <w:p>
      <w:pPr>
        <w:pStyle w:val="7"/>
        <w:spacing w:before="5"/>
        <w:ind w:left="567"/>
        <w:rPr>
          <w:sz w:val="28"/>
          <w:szCs w:val="28"/>
        </w:rPr>
      </w:pPr>
    </w:p>
    <w:p>
      <w:pPr>
        <w:pStyle w:val="2"/>
        <w:numPr>
          <w:ilvl w:val="0"/>
          <w:numId w:val="2"/>
        </w:numPr>
        <w:tabs>
          <w:tab w:val="left" w:pos="3494"/>
        </w:tabs>
        <w:spacing w:before="1"/>
        <w:jc w:val="center"/>
        <w:rPr>
          <w:sz w:val="28"/>
          <w:szCs w:val="28"/>
        </w:rPr>
      </w:pPr>
      <w:r>
        <w:rPr>
          <w:sz w:val="28"/>
          <w:szCs w:val="28"/>
        </w:rPr>
        <w:t>Учасники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олімпіад,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турнірів,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конкурсів</w:t>
      </w:r>
    </w:p>
    <w:p>
      <w:pPr>
        <w:pStyle w:val="7"/>
        <w:spacing w:before="7"/>
        <w:ind w:left="567"/>
        <w:rPr>
          <w:b/>
          <w:sz w:val="28"/>
          <w:szCs w:val="28"/>
        </w:rPr>
      </w:pPr>
    </w:p>
    <w:p>
      <w:pPr>
        <w:pStyle w:val="10"/>
        <w:numPr>
          <w:ilvl w:val="1"/>
          <w:numId w:val="3"/>
        </w:numPr>
        <w:tabs>
          <w:tab w:val="left" w:pos="1450"/>
        </w:tabs>
        <w:ind w:left="567" w:right="857" w:firstLine="0"/>
        <w:rPr>
          <w:sz w:val="28"/>
          <w:szCs w:val="28"/>
        </w:rPr>
      </w:pPr>
      <w:r>
        <w:rPr>
          <w:sz w:val="28"/>
          <w:szCs w:val="28"/>
        </w:rPr>
        <w:t>Учні мають право брати участь у кількох предметних олімпіадах, турнірах, конкурсах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за умови, що строки їх проведення не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збігаються.</w:t>
      </w:r>
    </w:p>
    <w:p>
      <w:pPr>
        <w:pStyle w:val="10"/>
        <w:numPr>
          <w:ilvl w:val="1"/>
          <w:numId w:val="3"/>
        </w:numPr>
        <w:tabs>
          <w:tab w:val="left" w:pos="1450"/>
        </w:tabs>
        <w:ind w:left="567" w:right="857" w:firstLine="0"/>
        <w:rPr>
          <w:sz w:val="28"/>
          <w:szCs w:val="28"/>
        </w:rPr>
      </w:pPr>
      <w:r>
        <w:rPr>
          <w:sz w:val="28"/>
          <w:szCs w:val="28"/>
        </w:rPr>
        <w:t>До участі в II, III та IV етапах олімпіади допускаються тільки учні, які стали переможцями</w:t>
      </w:r>
      <w:r>
        <w:rPr>
          <w:spacing w:val="-57"/>
          <w:sz w:val="28"/>
          <w:szCs w:val="28"/>
        </w:rPr>
        <w:t xml:space="preserve"> </w:t>
      </w:r>
      <w:r>
        <w:rPr>
          <w:sz w:val="28"/>
          <w:szCs w:val="28"/>
        </w:rPr>
        <w:t>попереднього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етапу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відповідних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змагань.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Кількісний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склад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учасників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кожного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етапу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визначає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оргкомітет цього етапу.</w:t>
      </w:r>
    </w:p>
    <w:p>
      <w:pPr>
        <w:pStyle w:val="10"/>
        <w:numPr>
          <w:ilvl w:val="1"/>
          <w:numId w:val="3"/>
        </w:numPr>
        <w:tabs>
          <w:tab w:val="left" w:pos="1462"/>
        </w:tabs>
        <w:ind w:left="567" w:right="846" w:firstLine="0"/>
        <w:rPr>
          <w:sz w:val="28"/>
          <w:szCs w:val="28"/>
        </w:rPr>
      </w:pPr>
      <w:r>
        <w:rPr>
          <w:sz w:val="28"/>
          <w:szCs w:val="28"/>
        </w:rPr>
        <w:t>У I етапі олімпіад з навчальних предметів беруть участь усі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учні закладу, які бажають.</w:t>
      </w:r>
    </w:p>
    <w:p>
      <w:pPr>
        <w:pStyle w:val="10"/>
        <w:numPr>
          <w:ilvl w:val="1"/>
          <w:numId w:val="3"/>
        </w:numPr>
        <w:tabs>
          <w:tab w:val="left" w:pos="1462"/>
        </w:tabs>
        <w:ind w:left="567" w:right="846" w:firstLine="0"/>
        <w:rPr>
          <w:sz w:val="28"/>
          <w:szCs w:val="28"/>
        </w:rPr>
      </w:pPr>
      <w:r>
        <w:rPr>
          <w:sz w:val="28"/>
          <w:szCs w:val="28"/>
        </w:rPr>
        <w:t>Будь-які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обмеження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права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участі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учнів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I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етапі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олімпіад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навчальних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предметів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забороняються.</w:t>
      </w:r>
    </w:p>
    <w:p>
      <w:pPr>
        <w:pStyle w:val="10"/>
        <w:numPr>
          <w:ilvl w:val="1"/>
          <w:numId w:val="3"/>
        </w:numPr>
        <w:tabs>
          <w:tab w:val="left" w:pos="1443"/>
        </w:tabs>
        <w:ind w:left="567" w:firstLine="0"/>
        <w:rPr>
          <w:sz w:val="28"/>
          <w:szCs w:val="28"/>
        </w:rPr>
      </w:pPr>
      <w:r>
        <w:rPr>
          <w:sz w:val="28"/>
          <w:szCs w:val="28"/>
        </w:rPr>
        <w:t>У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II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етапі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олімпіад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з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навчальних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предметів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беруть</w:t>
      </w:r>
      <w:r>
        <w:rPr>
          <w:spacing w:val="4"/>
          <w:sz w:val="28"/>
          <w:szCs w:val="28"/>
        </w:rPr>
        <w:t xml:space="preserve"> </w:t>
      </w:r>
      <w:r>
        <w:rPr>
          <w:sz w:val="28"/>
          <w:szCs w:val="28"/>
        </w:rPr>
        <w:t>участь:</w:t>
      </w:r>
    </w:p>
    <w:p>
      <w:pPr>
        <w:pStyle w:val="7"/>
        <w:spacing w:before="5"/>
        <w:ind w:left="567"/>
        <w:rPr>
          <w:sz w:val="28"/>
          <w:szCs w:val="28"/>
        </w:rPr>
      </w:pPr>
    </w:p>
    <w:p>
      <w:pPr>
        <w:pStyle w:val="10"/>
        <w:numPr>
          <w:ilvl w:val="2"/>
          <w:numId w:val="3"/>
        </w:numPr>
        <w:tabs>
          <w:tab w:val="left" w:pos="1623"/>
        </w:tabs>
        <w:ind w:left="567" w:firstLine="0"/>
        <w:rPr>
          <w:sz w:val="28"/>
          <w:szCs w:val="28"/>
        </w:rPr>
      </w:pPr>
      <w:r>
        <w:rPr>
          <w:sz w:val="28"/>
          <w:szCs w:val="28"/>
        </w:rPr>
        <w:t>Учні,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що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стали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переможцями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I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етапу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олімпіад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відповідно:</w:t>
      </w:r>
    </w:p>
    <w:tbl>
      <w:tblPr>
        <w:tblStyle w:val="9"/>
        <w:tblW w:w="0" w:type="auto"/>
        <w:tblInd w:w="82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020"/>
        <w:gridCol w:w="3204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5020" w:type="dxa"/>
          </w:tcPr>
          <w:p>
            <w:pPr>
              <w:pStyle w:val="11"/>
              <w:spacing w:line="266" w:lineRule="exact"/>
              <w:ind w:left="5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української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мови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і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літератури</w:t>
            </w:r>
          </w:p>
        </w:tc>
        <w:tc>
          <w:tcPr>
            <w:tcW w:w="3204" w:type="dxa"/>
          </w:tcPr>
          <w:p>
            <w:pPr>
              <w:pStyle w:val="11"/>
              <w:spacing w:line="266" w:lineRule="exact"/>
              <w:ind w:left="567" w:right="317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-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11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класів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</w:trPr>
        <w:tc>
          <w:tcPr>
            <w:tcW w:w="5020" w:type="dxa"/>
          </w:tcPr>
          <w:p>
            <w:pPr>
              <w:pStyle w:val="11"/>
              <w:spacing w:before="76"/>
              <w:ind w:left="5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іноземних мов</w:t>
            </w:r>
          </w:p>
        </w:tc>
        <w:tc>
          <w:tcPr>
            <w:tcW w:w="3204" w:type="dxa"/>
          </w:tcPr>
          <w:p>
            <w:pPr>
              <w:pStyle w:val="11"/>
              <w:spacing w:before="76"/>
              <w:ind w:left="567" w:right="317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-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11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класів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</w:trPr>
        <w:tc>
          <w:tcPr>
            <w:tcW w:w="5020" w:type="dxa"/>
          </w:tcPr>
          <w:p>
            <w:pPr>
              <w:pStyle w:val="11"/>
              <w:spacing w:before="78"/>
              <w:ind w:left="5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правознавства</w:t>
            </w:r>
          </w:p>
        </w:tc>
        <w:tc>
          <w:tcPr>
            <w:tcW w:w="3204" w:type="dxa"/>
          </w:tcPr>
          <w:p>
            <w:pPr>
              <w:pStyle w:val="11"/>
              <w:spacing w:before="78"/>
              <w:ind w:left="567" w:right="257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-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11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класів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9" w:hRule="atLeast"/>
        </w:trPr>
        <w:tc>
          <w:tcPr>
            <w:tcW w:w="5020" w:type="dxa"/>
          </w:tcPr>
          <w:p>
            <w:pPr>
              <w:pStyle w:val="11"/>
              <w:spacing w:before="76"/>
              <w:ind w:left="5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 історії</w:t>
            </w:r>
          </w:p>
        </w:tc>
        <w:tc>
          <w:tcPr>
            <w:tcW w:w="3204" w:type="dxa"/>
          </w:tcPr>
          <w:p>
            <w:pPr>
              <w:pStyle w:val="11"/>
              <w:spacing w:before="76"/>
              <w:ind w:left="567" w:right="317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-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11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класів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</w:trPr>
        <w:tc>
          <w:tcPr>
            <w:tcW w:w="5020" w:type="dxa"/>
          </w:tcPr>
          <w:p>
            <w:pPr>
              <w:pStyle w:val="11"/>
              <w:spacing w:before="77"/>
              <w:ind w:left="5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математики</w:t>
            </w:r>
          </w:p>
        </w:tc>
        <w:tc>
          <w:tcPr>
            <w:tcW w:w="3204" w:type="dxa"/>
          </w:tcPr>
          <w:p>
            <w:pPr>
              <w:pStyle w:val="11"/>
              <w:spacing w:before="77"/>
              <w:ind w:left="567" w:right="317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-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11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класів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9" w:hRule="atLeast"/>
        </w:trPr>
        <w:tc>
          <w:tcPr>
            <w:tcW w:w="5020" w:type="dxa"/>
          </w:tcPr>
          <w:p>
            <w:pPr>
              <w:pStyle w:val="11"/>
              <w:spacing w:before="76"/>
              <w:ind w:left="5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 біології</w:t>
            </w:r>
          </w:p>
        </w:tc>
        <w:tc>
          <w:tcPr>
            <w:tcW w:w="3204" w:type="dxa"/>
          </w:tcPr>
          <w:p>
            <w:pPr>
              <w:pStyle w:val="11"/>
              <w:spacing w:before="76"/>
              <w:ind w:left="567" w:right="317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-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11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класів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</w:trPr>
        <w:tc>
          <w:tcPr>
            <w:tcW w:w="5020" w:type="dxa"/>
          </w:tcPr>
          <w:p>
            <w:pPr>
              <w:pStyle w:val="11"/>
              <w:spacing w:before="76"/>
              <w:ind w:left="5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географії</w:t>
            </w:r>
          </w:p>
        </w:tc>
        <w:tc>
          <w:tcPr>
            <w:tcW w:w="3204" w:type="dxa"/>
          </w:tcPr>
          <w:p>
            <w:pPr>
              <w:pStyle w:val="11"/>
              <w:spacing w:before="76"/>
              <w:ind w:left="567" w:right="317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-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11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класів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</w:trPr>
        <w:tc>
          <w:tcPr>
            <w:tcW w:w="5020" w:type="dxa"/>
          </w:tcPr>
          <w:p>
            <w:pPr>
              <w:pStyle w:val="11"/>
              <w:spacing w:before="77"/>
              <w:ind w:left="5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 хімії</w:t>
            </w:r>
          </w:p>
        </w:tc>
        <w:tc>
          <w:tcPr>
            <w:tcW w:w="3204" w:type="dxa"/>
          </w:tcPr>
          <w:p>
            <w:pPr>
              <w:pStyle w:val="11"/>
              <w:spacing w:before="77"/>
              <w:ind w:left="567" w:right="317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-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11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класів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9" w:hRule="atLeast"/>
        </w:trPr>
        <w:tc>
          <w:tcPr>
            <w:tcW w:w="5020" w:type="dxa"/>
          </w:tcPr>
          <w:p>
            <w:pPr>
              <w:pStyle w:val="11"/>
              <w:spacing w:before="76"/>
              <w:ind w:left="5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екології</w:t>
            </w:r>
          </w:p>
        </w:tc>
        <w:tc>
          <w:tcPr>
            <w:tcW w:w="3204" w:type="dxa"/>
          </w:tcPr>
          <w:p>
            <w:pPr>
              <w:pStyle w:val="11"/>
              <w:spacing w:before="76"/>
              <w:ind w:left="567" w:right="197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-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11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класів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</w:trPr>
        <w:tc>
          <w:tcPr>
            <w:tcW w:w="5020" w:type="dxa"/>
          </w:tcPr>
          <w:p>
            <w:pPr>
              <w:pStyle w:val="11"/>
              <w:spacing w:before="76"/>
              <w:ind w:left="5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астрономії</w:t>
            </w:r>
          </w:p>
        </w:tc>
        <w:tc>
          <w:tcPr>
            <w:tcW w:w="3204" w:type="dxa"/>
          </w:tcPr>
          <w:p>
            <w:pPr>
              <w:pStyle w:val="11"/>
              <w:spacing w:before="76"/>
              <w:ind w:left="567" w:right="197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-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11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класів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</w:trPr>
        <w:tc>
          <w:tcPr>
            <w:tcW w:w="5020" w:type="dxa"/>
          </w:tcPr>
          <w:p>
            <w:pPr>
              <w:pStyle w:val="11"/>
              <w:spacing w:before="77"/>
              <w:ind w:left="5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фізики</w:t>
            </w:r>
          </w:p>
        </w:tc>
        <w:tc>
          <w:tcPr>
            <w:tcW w:w="3204" w:type="dxa"/>
          </w:tcPr>
          <w:p>
            <w:pPr>
              <w:pStyle w:val="11"/>
              <w:spacing w:before="77"/>
              <w:ind w:left="567" w:right="317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-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11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класів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9" w:hRule="atLeast"/>
        </w:trPr>
        <w:tc>
          <w:tcPr>
            <w:tcW w:w="5020" w:type="dxa"/>
          </w:tcPr>
          <w:p>
            <w:pPr>
              <w:pStyle w:val="11"/>
              <w:spacing w:before="76"/>
              <w:ind w:left="5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інформатики</w:t>
            </w:r>
          </w:p>
        </w:tc>
        <w:tc>
          <w:tcPr>
            <w:tcW w:w="3204" w:type="dxa"/>
          </w:tcPr>
          <w:p>
            <w:pPr>
              <w:pStyle w:val="11"/>
              <w:spacing w:before="76"/>
              <w:ind w:left="567" w:right="317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-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11 класів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</w:trPr>
        <w:tc>
          <w:tcPr>
            <w:tcW w:w="5020" w:type="dxa"/>
          </w:tcPr>
          <w:p>
            <w:pPr>
              <w:pStyle w:val="11"/>
              <w:spacing w:before="76"/>
              <w:ind w:left="5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>
              <w:rPr>
                <w:spacing w:val="-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інформаційних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технологій</w:t>
            </w:r>
          </w:p>
        </w:tc>
        <w:tc>
          <w:tcPr>
            <w:tcW w:w="3204" w:type="dxa"/>
          </w:tcPr>
          <w:p>
            <w:pPr>
              <w:pStyle w:val="11"/>
              <w:spacing w:before="76"/>
              <w:ind w:left="567" w:right="317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-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11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класів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</w:trPr>
        <w:tc>
          <w:tcPr>
            <w:tcW w:w="5020" w:type="dxa"/>
          </w:tcPr>
          <w:p>
            <w:pPr>
              <w:pStyle w:val="11"/>
              <w:spacing w:before="77"/>
              <w:ind w:left="5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трудового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навчання</w:t>
            </w:r>
          </w:p>
        </w:tc>
        <w:tc>
          <w:tcPr>
            <w:tcW w:w="3204" w:type="dxa"/>
          </w:tcPr>
          <w:p>
            <w:pPr>
              <w:pStyle w:val="11"/>
              <w:spacing w:before="77"/>
              <w:ind w:left="567" w:right="317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-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11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класів</w:t>
            </w:r>
          </w:p>
        </w:tc>
      </w:tr>
    </w:tbl>
    <w:p>
      <w:pPr>
        <w:pStyle w:val="7"/>
        <w:spacing w:before="5"/>
        <w:ind w:left="567"/>
        <w:rPr>
          <w:sz w:val="28"/>
          <w:szCs w:val="28"/>
        </w:rPr>
      </w:pPr>
    </w:p>
    <w:p>
      <w:pPr>
        <w:pStyle w:val="10"/>
        <w:numPr>
          <w:ilvl w:val="2"/>
          <w:numId w:val="3"/>
        </w:numPr>
        <w:tabs>
          <w:tab w:val="left" w:pos="1764"/>
        </w:tabs>
        <w:spacing w:before="1"/>
        <w:ind w:left="567" w:right="856" w:firstLine="0"/>
        <w:rPr>
          <w:sz w:val="28"/>
          <w:szCs w:val="28"/>
        </w:rPr>
      </w:pPr>
      <w:r>
        <w:rPr>
          <w:sz w:val="28"/>
          <w:szCs w:val="28"/>
        </w:rPr>
        <w:t>У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II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етапі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конкурсу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(якщо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такий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проводиться)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беруть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участь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переможці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попереднього етапу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змагань.</w:t>
      </w:r>
    </w:p>
    <w:p>
      <w:pPr>
        <w:pStyle w:val="10"/>
        <w:tabs>
          <w:tab w:val="left" w:pos="1764"/>
        </w:tabs>
        <w:spacing w:before="1"/>
        <w:ind w:left="567" w:right="856"/>
        <w:rPr>
          <w:sz w:val="28"/>
          <w:szCs w:val="28"/>
        </w:rPr>
      </w:pPr>
    </w:p>
    <w:p>
      <w:pPr>
        <w:pStyle w:val="10"/>
        <w:numPr>
          <w:ilvl w:val="1"/>
          <w:numId w:val="3"/>
        </w:numPr>
        <w:ind w:left="567" w:right="850" w:firstLine="0"/>
        <w:rPr>
          <w:sz w:val="28"/>
          <w:szCs w:val="28"/>
        </w:rPr>
      </w:pPr>
      <w:r>
        <w:rPr>
          <w:sz w:val="28"/>
          <w:szCs w:val="28"/>
        </w:rPr>
        <w:t>Забороняється втручання батьків учасників (або осіб, що їх замінюють) та інших осіб</w:t>
      </w:r>
      <w:r>
        <w:rPr>
          <w:spacing w:val="-57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перебіг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змагань,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участь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перевірці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робіт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та апеляцій.</w:t>
      </w:r>
    </w:p>
    <w:p>
      <w:pPr>
        <w:pStyle w:val="7"/>
        <w:spacing w:before="5"/>
        <w:ind w:left="567"/>
        <w:rPr>
          <w:sz w:val="28"/>
          <w:szCs w:val="28"/>
        </w:rPr>
      </w:pPr>
    </w:p>
    <w:p>
      <w:pPr>
        <w:pStyle w:val="7"/>
        <w:ind w:left="567" w:right="846"/>
        <w:jc w:val="both"/>
        <w:rPr>
          <w:sz w:val="28"/>
          <w:szCs w:val="28"/>
        </w:rPr>
      </w:pPr>
      <w:r>
        <w:rPr>
          <w:sz w:val="28"/>
          <w:szCs w:val="28"/>
        </w:rPr>
        <w:t>Оргкомітетом можуть бути створені відповідні особливі умови для участі в змаганнях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 xml:space="preserve">дитини з особливими потребами. </w:t>
      </w:r>
    </w:p>
    <w:p>
      <w:pPr>
        <w:pStyle w:val="7"/>
        <w:spacing w:before="5"/>
        <w:ind w:left="567"/>
        <w:rPr>
          <w:sz w:val="28"/>
          <w:szCs w:val="28"/>
        </w:rPr>
      </w:pPr>
    </w:p>
    <w:p>
      <w:pPr>
        <w:pStyle w:val="10"/>
        <w:numPr>
          <w:ilvl w:val="1"/>
          <w:numId w:val="3"/>
        </w:numPr>
        <w:ind w:left="567" w:right="848" w:firstLine="0"/>
        <w:rPr>
          <w:sz w:val="28"/>
          <w:szCs w:val="28"/>
        </w:rPr>
      </w:pPr>
      <w:r>
        <w:rPr>
          <w:sz w:val="28"/>
          <w:szCs w:val="28"/>
        </w:rPr>
        <w:t>Учасники олімпіад, турнірів, конкурсів до початку змагань мають бути ознайомлені з</w:t>
      </w:r>
      <w:r>
        <w:rPr>
          <w:spacing w:val="-57"/>
          <w:sz w:val="28"/>
          <w:szCs w:val="28"/>
        </w:rPr>
        <w:t xml:space="preserve"> </w:t>
      </w:r>
      <w:r>
        <w:rPr>
          <w:sz w:val="28"/>
          <w:szCs w:val="28"/>
        </w:rPr>
        <w:t>порядком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і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правилами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(умовами)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їх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проведення,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обладнанням,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інструментами,</w:t>
      </w:r>
      <w:r>
        <w:rPr>
          <w:spacing w:val="-57"/>
          <w:sz w:val="28"/>
          <w:szCs w:val="28"/>
        </w:rPr>
        <w:t xml:space="preserve"> </w:t>
      </w:r>
      <w:r>
        <w:rPr>
          <w:sz w:val="28"/>
          <w:szCs w:val="28"/>
        </w:rPr>
        <w:t>матеріалами, характером і обсягом виконуваних робіт, видами і формами морального і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матеріального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заохочення тощо.</w:t>
      </w:r>
    </w:p>
    <w:p>
      <w:pPr>
        <w:pStyle w:val="7"/>
        <w:spacing w:before="3"/>
        <w:ind w:left="567"/>
        <w:rPr>
          <w:sz w:val="28"/>
          <w:szCs w:val="28"/>
        </w:rPr>
      </w:pPr>
    </w:p>
    <w:p>
      <w:pPr>
        <w:pStyle w:val="10"/>
        <w:numPr>
          <w:ilvl w:val="1"/>
          <w:numId w:val="3"/>
        </w:numPr>
        <w:ind w:left="567" w:right="846" w:firstLine="0"/>
        <w:rPr>
          <w:sz w:val="28"/>
          <w:szCs w:val="28"/>
        </w:rPr>
      </w:pPr>
      <w:r>
        <w:rPr>
          <w:sz w:val="28"/>
          <w:szCs w:val="28"/>
        </w:rPr>
        <w:t>Учасники олімпіад, турнірів, конкурсів повинні дотримуватись вимог їх проведення,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норм і правил безпеки життєдіяльності, виконувати рішення оргкомітету і журі, проявляти</w:t>
      </w:r>
      <w:r>
        <w:rPr>
          <w:spacing w:val="-57"/>
          <w:sz w:val="28"/>
          <w:szCs w:val="28"/>
        </w:rPr>
        <w:t xml:space="preserve"> </w:t>
      </w:r>
      <w:r>
        <w:rPr>
          <w:sz w:val="28"/>
          <w:szCs w:val="28"/>
        </w:rPr>
        <w:t>бережливість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у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використанні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обладнання,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приладів,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інструментів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тощо.</w:t>
      </w:r>
    </w:p>
    <w:p>
      <w:pPr>
        <w:pStyle w:val="2"/>
        <w:numPr>
          <w:ilvl w:val="0"/>
          <w:numId w:val="2"/>
        </w:numPr>
        <w:tabs>
          <w:tab w:val="left" w:pos="5346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Апеляція</w:t>
      </w:r>
    </w:p>
    <w:p>
      <w:pPr>
        <w:pStyle w:val="7"/>
        <w:spacing w:before="7"/>
        <w:ind w:left="567"/>
        <w:rPr>
          <w:b/>
          <w:sz w:val="28"/>
          <w:szCs w:val="28"/>
        </w:rPr>
      </w:pPr>
    </w:p>
    <w:p>
      <w:pPr>
        <w:pStyle w:val="10"/>
        <w:numPr>
          <w:ilvl w:val="1"/>
          <w:numId w:val="4"/>
        </w:numPr>
        <w:tabs>
          <w:tab w:val="left" w:pos="1517"/>
        </w:tabs>
        <w:ind w:left="567" w:right="853" w:firstLine="0"/>
        <w:rPr>
          <w:sz w:val="28"/>
          <w:szCs w:val="28"/>
        </w:rPr>
      </w:pPr>
      <w:r>
        <w:rPr>
          <w:sz w:val="28"/>
          <w:szCs w:val="28"/>
        </w:rPr>
        <w:t>Учасники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олімпіад,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турнірів,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конкурсів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усіх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етапів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мають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право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ознайомитися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відповідями (розв'язками) завдань, запропонованими журі, та з попередніми результатами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перевірки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робіт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>учасників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до підбиття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остаточних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підсумків.</w:t>
      </w:r>
    </w:p>
    <w:p>
      <w:pPr>
        <w:pStyle w:val="7"/>
        <w:spacing w:before="3"/>
        <w:ind w:left="567"/>
        <w:rPr>
          <w:sz w:val="28"/>
          <w:szCs w:val="28"/>
        </w:rPr>
      </w:pPr>
    </w:p>
    <w:p>
      <w:pPr>
        <w:pStyle w:val="10"/>
        <w:numPr>
          <w:ilvl w:val="1"/>
          <w:numId w:val="4"/>
        </w:numPr>
        <w:ind w:left="567" w:right="847" w:firstLine="0"/>
        <w:rPr>
          <w:sz w:val="28"/>
          <w:szCs w:val="28"/>
        </w:rPr>
      </w:pPr>
      <w:r>
        <w:rPr>
          <w:sz w:val="28"/>
          <w:szCs w:val="28"/>
        </w:rPr>
        <w:t>У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разі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виникнення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питань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учасники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мають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право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після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завершення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змагань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подавати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заяву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письмовій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формі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апеляційній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комісії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приводу правильності та об'єктивності оцінювання виконаних ними завдань і одержати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письмову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відповідь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(за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вимогою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учня)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підбиття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остаточних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підсумків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відповідних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змагань.</w:t>
      </w:r>
    </w:p>
    <w:p>
      <w:pPr>
        <w:pStyle w:val="7"/>
        <w:spacing w:before="5"/>
        <w:ind w:left="567"/>
        <w:rPr>
          <w:sz w:val="28"/>
          <w:szCs w:val="28"/>
        </w:rPr>
      </w:pPr>
    </w:p>
    <w:p>
      <w:pPr>
        <w:pStyle w:val="7"/>
        <w:ind w:left="567" w:right="853"/>
        <w:jc w:val="both"/>
        <w:rPr>
          <w:sz w:val="28"/>
          <w:szCs w:val="28"/>
        </w:rPr>
      </w:pPr>
      <w:r>
        <w:rPr>
          <w:sz w:val="28"/>
          <w:szCs w:val="28"/>
        </w:rPr>
        <w:t>4.3 Строки подання апеляції визначаються оргкомітетом, про що повідомляється учасникам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перед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початком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змагань.</w:t>
      </w:r>
    </w:p>
    <w:p>
      <w:pPr>
        <w:pStyle w:val="7"/>
        <w:spacing w:before="3"/>
        <w:ind w:left="567"/>
        <w:rPr>
          <w:sz w:val="28"/>
          <w:szCs w:val="28"/>
        </w:rPr>
      </w:pPr>
    </w:p>
    <w:p>
      <w:pPr>
        <w:pStyle w:val="7"/>
        <w:numPr>
          <w:ilvl w:val="1"/>
          <w:numId w:val="4"/>
        </w:numPr>
        <w:jc w:val="both"/>
      </w:pPr>
      <w:r>
        <w:rPr>
          <w:sz w:val="28"/>
          <w:szCs w:val="28"/>
        </w:rPr>
        <w:t>У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заяві учень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повинен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зазначити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причину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апеляції</w:t>
      </w:r>
      <w:r>
        <w:t>.</w:t>
      </w:r>
    </w:p>
    <w:p>
      <w:pPr>
        <w:jc w:val="both"/>
      </w:pPr>
    </w:p>
    <w:p>
      <w:pPr>
        <w:pStyle w:val="12"/>
        <w:numPr>
          <w:ilvl w:val="1"/>
          <w:numId w:val="4"/>
        </w:numPr>
        <w:ind w:right="315"/>
        <w:jc w:val="both"/>
        <w:rPr>
          <w:sz w:val="25"/>
        </w:rPr>
      </w:pPr>
      <w:r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проведення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апеляції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оргкомітетом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олімпіад,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турнірів,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конкурсів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створюється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апеляційна комісія.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Рішення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апеляційної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комісії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фіксується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 протоколі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засідання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цієї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комісії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надається для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ознайомлення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заявнику. </w:t>
      </w:r>
    </w:p>
    <w:p>
      <w:pPr>
        <w:pStyle w:val="10"/>
        <w:ind w:right="315"/>
        <w:rPr>
          <w:sz w:val="28"/>
          <w:szCs w:val="28"/>
        </w:rPr>
      </w:pPr>
    </w:p>
    <w:p>
      <w:pPr>
        <w:pStyle w:val="12"/>
        <w:ind w:left="1022" w:right="315"/>
        <w:rPr>
          <w:sz w:val="25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>
      <w:pPr>
        <w:pStyle w:val="12"/>
        <w:numPr>
          <w:ilvl w:val="0"/>
          <w:numId w:val="2"/>
        </w:numPr>
        <w:ind w:right="31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Нагородження</w:t>
      </w:r>
      <w:r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учасників</w:t>
      </w:r>
      <w:r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олімпіад,</w:t>
      </w:r>
      <w:r>
        <w:rPr>
          <w:rFonts w:ascii="Times New Roman" w:hAnsi="Times New Roman" w:cs="Times New Roman"/>
          <w:b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турнірів,</w:t>
      </w:r>
      <w:r>
        <w:rPr>
          <w:rFonts w:ascii="Times New Roman" w:hAnsi="Times New Roman" w:cs="Times New Roman"/>
          <w:b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конкурсів</w:t>
      </w:r>
    </w:p>
    <w:p>
      <w:pPr>
        <w:pStyle w:val="12"/>
        <w:ind w:left="284" w:right="315"/>
        <w:jc w:val="both"/>
        <w:rPr>
          <w:rFonts w:ascii="Times New Roman" w:hAnsi="Times New Roman" w:cs="Times New Roman"/>
          <w:b/>
          <w:sz w:val="28"/>
          <w:szCs w:val="28"/>
        </w:rPr>
      </w:pPr>
    </w:p>
    <w:p>
      <w:pPr>
        <w:pStyle w:val="12"/>
        <w:ind w:left="284" w:right="31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Переможцями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відповідного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етапу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олімпіад,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турнірів,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конкурсів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вважаються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учні,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нагороджені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дипломами</w:t>
      </w:r>
      <w:r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I,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II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III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ступенів.</w:t>
      </w:r>
    </w:p>
    <w:p>
      <w:pPr>
        <w:pStyle w:val="12"/>
        <w:ind w:left="284" w:right="315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12"/>
        <w:ind w:left="284" w:right="31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Прізвища,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імена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переможців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учасників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змагань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записуються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дипломах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називному</w:t>
      </w:r>
      <w:r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відмінку.</w:t>
      </w:r>
    </w:p>
    <w:p>
      <w:pPr>
        <w:pStyle w:val="12"/>
        <w:ind w:left="284" w:right="315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12"/>
        <w:ind w:left="284" w:right="31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5.3.Переможці I і II етапів олімпіад, I етапу турнірів, I етапу конкурсів (II та III етапів,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якщо такі проводяться) визначаються на спільному засіданні відповідних оргкомітетів та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журі.</w:t>
      </w:r>
    </w:p>
    <w:p>
      <w:pPr>
        <w:pStyle w:val="12"/>
        <w:ind w:right="315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12"/>
        <w:ind w:left="284" w:right="31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Переможцем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може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бути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учасник,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який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набрав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менше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ніж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третину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від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максимально можливої кількості балів. Решті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учасників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вручаються дипломи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учасника.</w:t>
      </w:r>
    </w:p>
    <w:p>
      <w:pPr>
        <w:pStyle w:val="12"/>
        <w:ind w:left="284" w:right="315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12"/>
        <w:ind w:left="284" w:right="31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 Оргкомітет</w:t>
      </w:r>
      <w:r>
        <w:rPr>
          <w:rFonts w:ascii="Times New Roman" w:hAnsi="Times New Roman" w:cs="Times New Roman"/>
          <w:b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олімпіад,</w:t>
      </w:r>
      <w:r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турнірів,</w:t>
      </w:r>
      <w:r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конкурсів</w:t>
      </w:r>
    </w:p>
    <w:p>
      <w:pPr>
        <w:pStyle w:val="12"/>
        <w:ind w:left="284" w:right="315"/>
        <w:jc w:val="both"/>
        <w:rPr>
          <w:rFonts w:ascii="Times New Roman" w:hAnsi="Times New Roman" w:cs="Times New Roman"/>
          <w:b/>
          <w:sz w:val="28"/>
          <w:szCs w:val="28"/>
        </w:rPr>
      </w:pPr>
    </w:p>
    <w:p>
      <w:pPr>
        <w:pStyle w:val="12"/>
        <w:ind w:left="284" w:right="31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 Оргкомітет І етапу олімпіад,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турнірів,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конкурсів створюється із числа педагогічних працівників відповідної кваліфікації Горошинського закладу загальної середньої освіти. </w:t>
      </w:r>
    </w:p>
    <w:p>
      <w:pPr>
        <w:pStyle w:val="12"/>
        <w:ind w:left="284" w:right="31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6.2. Очолює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оргкомітет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голова,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який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здійснює розподіл доручень між його членами та керує роботою з організації проведення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відповідної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олімпіади,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конкурсу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або турніру.</w:t>
      </w:r>
    </w:p>
    <w:p>
      <w:pPr>
        <w:pStyle w:val="12"/>
        <w:ind w:left="284" w:right="315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12"/>
        <w:ind w:left="284" w:right="31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6.3</w:t>
      </w:r>
      <w:r>
        <w:rPr>
          <w:rFonts w:ascii="Times New Roman" w:hAnsi="Times New Roman" w:cs="Times New Roman"/>
          <w:sz w:val="28"/>
          <w:szCs w:val="28"/>
        </w:rPr>
        <w:t>.Оргкомітети:</w:t>
      </w:r>
    </w:p>
    <w:p>
      <w:pPr>
        <w:pStyle w:val="12"/>
        <w:ind w:left="284" w:right="315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12"/>
        <w:ind w:left="284" w:right="31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6.3.1. Проводять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організаційну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роботу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підготовки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і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проведення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олімпіад,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турнірів,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конкурсів.</w:t>
      </w:r>
    </w:p>
    <w:p>
      <w:pPr>
        <w:pStyle w:val="12"/>
        <w:ind w:left="284" w:right="31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6.3.2. Забезпечують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порядок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проведення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олімпіад,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турнірів,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конкурсів.</w:t>
      </w:r>
    </w:p>
    <w:p>
      <w:pPr>
        <w:pStyle w:val="12"/>
        <w:ind w:left="284" w:right="31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6.3.3.Розподіляють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робочі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місця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між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учасниками.</w:t>
      </w:r>
    </w:p>
    <w:p>
      <w:pPr>
        <w:pStyle w:val="12"/>
        <w:ind w:left="284" w:right="31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6.3.4. Розробляють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правила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проведення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турнірів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умови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проведення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олімпіад</w:t>
      </w:r>
      <w:r>
        <w:rPr>
          <w:rFonts w:ascii="Times New Roman" w:hAnsi="Times New Roman" w:cs="Times New Roman"/>
          <w:spacing w:val="1"/>
          <w:sz w:val="28"/>
          <w:szCs w:val="28"/>
        </w:rPr>
        <w:t>.</w:t>
      </w:r>
    </w:p>
    <w:p>
      <w:pPr>
        <w:pStyle w:val="12"/>
        <w:ind w:left="284" w:right="31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6.3.5. Готують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документацію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проведення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олімпіад,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конкурсів,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турнірів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(програми,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бланки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протоколів,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звіти тощо).</w:t>
      </w:r>
    </w:p>
    <w:p>
      <w:pPr>
        <w:pStyle w:val="12"/>
        <w:ind w:left="284" w:right="31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6.3.6. Формують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склад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учасників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олімпіад,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конкурсів,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турнірів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із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числа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переможців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І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етапу.</w:t>
      </w:r>
    </w:p>
    <w:p>
      <w:pPr>
        <w:pStyle w:val="12"/>
        <w:ind w:left="284" w:right="31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6.3.7. На спільному із журі засіданні приймають рішення щодо визначення переможців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олімпіад,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турнірів,</w:t>
      </w:r>
      <w:r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конкурсів. </w:t>
      </w:r>
    </w:p>
    <w:p>
      <w:pPr>
        <w:pStyle w:val="12"/>
        <w:ind w:left="284" w:right="315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12"/>
        <w:ind w:left="284" w:right="31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6.3.8. Сприяють висвітленню результатів олімпіад, турнірів і конкурсів у засобах масової </w:t>
      </w:r>
      <w:r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інформації.</w:t>
      </w:r>
    </w:p>
    <w:p>
      <w:pPr>
        <w:pStyle w:val="12"/>
        <w:ind w:left="284" w:right="31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6.3.9. Документація і роботи учасників I етапу олімпіад зберігаються у Горошинському закладі загальної середньої освіти упродовж року з</w:t>
      </w:r>
      <w:r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дня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закінчення олімпіади.</w:t>
      </w:r>
    </w:p>
    <w:p>
      <w:pPr>
        <w:pStyle w:val="12"/>
        <w:ind w:left="284" w:right="315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12"/>
        <w:numPr>
          <w:ilvl w:val="0"/>
          <w:numId w:val="5"/>
        </w:numPr>
        <w:ind w:right="31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Журі</w:t>
      </w:r>
      <w:r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олімпіад,</w:t>
      </w:r>
      <w:r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турнірів,</w:t>
      </w:r>
      <w:r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конкурсів</w:t>
      </w:r>
    </w:p>
    <w:p>
      <w:pPr>
        <w:pStyle w:val="12"/>
        <w:ind w:left="284" w:right="315"/>
        <w:jc w:val="both"/>
        <w:rPr>
          <w:rFonts w:ascii="Times New Roman" w:hAnsi="Times New Roman" w:cs="Times New Roman"/>
          <w:b/>
          <w:sz w:val="28"/>
          <w:szCs w:val="28"/>
        </w:rPr>
      </w:pPr>
    </w:p>
    <w:p>
      <w:pPr>
        <w:pStyle w:val="12"/>
        <w:ind w:left="284" w:right="31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Журі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формується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фахівців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відповідного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профілю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числа вчителів Горошинського закладу загальної середньої освіти. Його очолює голова, який має одного або кількох заступників; решта - члени журі,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доручення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між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якими розподіляє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голова, а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його відсутності</w:t>
      </w:r>
      <w:r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заступник.</w:t>
      </w:r>
    </w:p>
    <w:p>
      <w:pPr>
        <w:pStyle w:val="12"/>
        <w:ind w:left="284" w:right="31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Кількість членів журі не повинна перевищувати третини від кількості учасників, які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беруть</w:t>
      </w:r>
      <w:r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участь</w:t>
      </w:r>
      <w:r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відповідній олімпіаді, турнірі, конкурсі.</w:t>
      </w:r>
    </w:p>
    <w:p>
      <w:pPr>
        <w:pStyle w:val="12"/>
        <w:ind w:right="315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12"/>
        <w:numPr>
          <w:ilvl w:val="1"/>
          <w:numId w:val="5"/>
        </w:numPr>
        <w:ind w:right="31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Голова</w:t>
      </w:r>
      <w:r>
        <w:rPr>
          <w:rFonts w:ascii="Times New Roman" w:hAnsi="Times New Roman" w:cs="Times New Roman"/>
          <w:b/>
          <w:i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журі:</w:t>
      </w:r>
    </w:p>
    <w:p>
      <w:pPr>
        <w:pStyle w:val="12"/>
        <w:ind w:left="284" w:right="315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12"/>
        <w:ind w:left="284" w:right="31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7.2.1. Бере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участь</w:t>
      </w:r>
      <w:r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формуванні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складу</w:t>
      </w:r>
      <w:r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журі.</w:t>
      </w:r>
    </w:p>
    <w:p>
      <w:pPr>
        <w:pStyle w:val="12"/>
        <w:ind w:left="284" w:right="31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7.2.2. Забезпечує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об'єктивність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перевірки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оцінювання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робіт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учасників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змагань.</w:t>
      </w:r>
    </w:p>
    <w:p>
      <w:pPr>
        <w:pStyle w:val="12"/>
        <w:ind w:left="284" w:right="31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7.2.3. Надає науково-методичну допомогу членам журі під час перевірки робіт учасників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змагань.</w:t>
      </w:r>
    </w:p>
    <w:p>
      <w:pPr>
        <w:pStyle w:val="12"/>
        <w:ind w:left="284" w:right="31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7.2.4. Формує та очолює предметно-методичну комісію зі складання завдань для олімпіад,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турнірів,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конкурсів.</w:t>
      </w:r>
    </w:p>
    <w:p>
      <w:pPr>
        <w:pStyle w:val="12"/>
        <w:ind w:left="284" w:right="315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12"/>
        <w:numPr>
          <w:ilvl w:val="1"/>
          <w:numId w:val="5"/>
        </w:numPr>
        <w:ind w:right="31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Журі:</w:t>
      </w:r>
    </w:p>
    <w:p>
      <w:pPr>
        <w:pStyle w:val="12"/>
        <w:ind w:left="284" w:right="315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12"/>
        <w:ind w:left="284" w:right="31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7.3.1. Перевіряє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оцінює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учнівські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роботи.</w:t>
      </w:r>
    </w:p>
    <w:p>
      <w:pPr>
        <w:pStyle w:val="12"/>
        <w:ind w:left="284" w:right="31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7.3.2. Після завершення змагань проводить консультації для учасників олімпіад, турнірів,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конкурсів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і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керівників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команд щодо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виконання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запропонованих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завдань.</w:t>
      </w:r>
    </w:p>
    <w:p>
      <w:pPr>
        <w:pStyle w:val="12"/>
        <w:ind w:left="284" w:right="31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7.3.3. Аналізує рівень підготовки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учасників змагань, готує подання про нагородження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переможців,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складає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відповідний аналітичний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звіт.</w:t>
      </w:r>
    </w:p>
    <w:p>
      <w:pPr>
        <w:pStyle w:val="12"/>
        <w:ind w:left="284" w:right="31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7.3.4. Надає до оргкомітету І етапу олімпіад, турнірів, конкурсів аналітичні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звіти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 результати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проведення змагань.</w:t>
      </w:r>
    </w:p>
    <w:p>
      <w:pPr>
        <w:pStyle w:val="12"/>
        <w:ind w:left="284" w:right="31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7.3.5. Рекомендує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кандидатів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складу</w:t>
      </w:r>
      <w:r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команд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участі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наступному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етапі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змагань.</w:t>
      </w:r>
    </w:p>
    <w:p>
      <w:pPr>
        <w:pStyle w:val="12"/>
        <w:ind w:left="284" w:right="315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12"/>
        <w:ind w:right="31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8. Контроль та громадське спостереження за </w:t>
      </w:r>
    </w:p>
    <w:p>
      <w:pPr>
        <w:pStyle w:val="12"/>
        <w:ind w:right="31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проведенням олімпіад,</w:t>
      </w:r>
      <w:r>
        <w:rPr>
          <w:rFonts w:ascii="Times New Roman" w:hAnsi="Times New Roman" w:cs="Times New Roman"/>
          <w:b/>
          <w:spacing w:val="-65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турнірів,</w:t>
      </w:r>
      <w:r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конкурсів</w:t>
      </w:r>
    </w:p>
    <w:p>
      <w:pPr>
        <w:pStyle w:val="12"/>
        <w:ind w:left="284" w:right="315"/>
        <w:jc w:val="both"/>
        <w:rPr>
          <w:rFonts w:ascii="Times New Roman" w:hAnsi="Times New Roman" w:cs="Times New Roman"/>
          <w:b/>
          <w:sz w:val="28"/>
          <w:szCs w:val="28"/>
        </w:rPr>
      </w:pPr>
    </w:p>
    <w:p>
      <w:pPr>
        <w:pStyle w:val="12"/>
        <w:ind w:left="284" w:right="315"/>
        <w:jc w:val="both"/>
        <w:rPr>
          <w:rFonts w:ascii="Times New Roman" w:hAnsi="Times New Roman" w:cs="Times New Roman"/>
          <w:b/>
          <w:sz w:val="28"/>
          <w:szCs w:val="28"/>
        </w:rPr>
      </w:pPr>
    </w:p>
    <w:p>
      <w:pPr>
        <w:pStyle w:val="12"/>
        <w:ind w:left="284" w:right="31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 Контроль за проведенням олімпіад, турнірів, конкурсів здійснює МОНмолодьспорту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України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установленому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чинним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законодавством порядку. </w:t>
      </w:r>
    </w:p>
    <w:p>
      <w:pPr>
        <w:pStyle w:val="12"/>
        <w:ind w:left="284" w:right="31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8.2. Громадське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спостереження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проведенням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олімпіад,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турнірів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конкурсів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можуть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здійснювати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представники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учнівського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самоврядування,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навчальних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закладів,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засобів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масової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інформації.</w:t>
      </w:r>
    </w:p>
    <w:p>
      <w:pPr>
        <w:pStyle w:val="12"/>
        <w:ind w:left="284" w:right="315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12"/>
        <w:ind w:left="284" w:right="31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 Суб'єкти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громадського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спостереження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повинні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дотримуватися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вимог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чинного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законодавства.</w:t>
      </w:r>
    </w:p>
    <w:p>
      <w:pPr>
        <w:pStyle w:val="12"/>
        <w:ind w:left="284" w:right="315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12"/>
        <w:ind w:left="284" w:right="31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8.4. Суб'єкти громадського спостереження можуть звертатися з пропозиціями, питаннями</w:t>
      </w:r>
      <w:r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 апеляційної комісії та отримувати відповідь в установленому чинним законодавством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порядку.</w:t>
      </w:r>
    </w:p>
    <w:p>
      <w:pPr>
        <w:pStyle w:val="12"/>
        <w:ind w:left="284" w:right="315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12"/>
        <w:ind w:left="284" w:right="31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 Фінансування</w:t>
      </w:r>
      <w:r>
        <w:rPr>
          <w:rFonts w:ascii="Times New Roman" w:hAnsi="Times New Roman" w:cs="Times New Roman"/>
          <w:b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олімпіад,</w:t>
      </w:r>
      <w:r>
        <w:rPr>
          <w:rFonts w:ascii="Times New Roman" w:hAnsi="Times New Roman" w:cs="Times New Roman"/>
          <w:b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турнірів,</w:t>
      </w:r>
      <w:r>
        <w:rPr>
          <w:rFonts w:ascii="Times New Roman" w:hAnsi="Times New Roman" w:cs="Times New Roman"/>
          <w:b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конкурсів</w:t>
      </w:r>
    </w:p>
    <w:p>
      <w:pPr>
        <w:pStyle w:val="12"/>
        <w:ind w:left="284" w:right="315"/>
        <w:jc w:val="both"/>
        <w:rPr>
          <w:rFonts w:ascii="Times New Roman" w:hAnsi="Times New Roman" w:cs="Times New Roman"/>
          <w:b/>
          <w:sz w:val="28"/>
          <w:szCs w:val="28"/>
        </w:rPr>
      </w:pPr>
    </w:p>
    <w:p>
      <w:pPr>
        <w:pStyle w:val="12"/>
        <w:ind w:left="284" w:right="31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9.1. Проведення олімпіад, конкурсів, турнірів здійснюється на добровільних засадах.</w:t>
      </w:r>
    </w:p>
    <w:p>
      <w:pPr>
        <w:pStyle w:val="12"/>
        <w:ind w:left="284" w:right="315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9.2. Для проведення олімпіад, конкурсів, турнірів дозволяється  залучення коштів фізичних осіб , підприємств, установ, організацій та інших добровільних внесків. </w:t>
      </w:r>
    </w:p>
    <w:sectPr>
      <w:type w:val="continuous"/>
      <w:pgSz w:w="11910" w:h="16840"/>
      <w:pgMar w:top="1100" w:right="0" w:bottom="1100" w:left="680" w:header="0" w:footer="834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2A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0002A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0002AFF" w:usb1="C000247B" w:usb2="00000009" w:usb3="00000000" w:csb0="200001FF" w:csb1="00000000"/>
  </w:font>
  <w:font w:name="Segoe UI">
    <w:panose1 w:val="020B0502040204020203"/>
    <w:charset w:val="CC"/>
    <w:family w:val="swiss"/>
    <w:pitch w:val="default"/>
    <w:sig w:usb0="E4002EFF" w:usb1="C000E47F" w:usb2="00000009" w:usb3="00000000" w:csb0="200001FF" w:csb1="00000000"/>
  </w:font>
  <w:font w:name="Courier New">
    <w:panose1 w:val="02070309020205020404"/>
    <w:charset w:val="CC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spacing w:line="14" w:lineRule="auto"/>
      <w:rPr>
        <w:sz w:val="19"/>
      </w:rPr>
    </w:pPr>
    <w:r>
      <w:rPr>
        <w:lang w:eastAsia="uk-UA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3937000</wp:posOffset>
              </wp:positionH>
              <wp:positionV relativeFrom="page">
                <wp:posOffset>9972675</wp:posOffset>
              </wp:positionV>
              <wp:extent cx="228600" cy="194310"/>
              <wp:effectExtent l="0" t="0" r="0" b="0"/>
              <wp:wrapNone/>
              <wp:docPr id="2" name="Поле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7"/>
                            <w:spacing w:before="10"/>
                            <w:ind w:left="6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Поле 2" o:spid="_x0000_s1026" o:spt="202" type="#_x0000_t202" style="position:absolute;left:0pt;margin-left:310pt;margin-top:785.25pt;height:15.3pt;width:18pt;mso-position-horizontal-relative:page;mso-position-vertical-relative:page;z-index:-251656192;mso-width-relative:page;mso-height-relative:page;" filled="f" stroked="f" coordsize="21600,21600" o:gfxdata="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KMVz62AAAAA0BAAAPAAAAAAAAAAEAIAAAACIA&#10;AABkcnMvZG93bnJldi54bWxQSwECFAAUAAAACACHTuJAOThUfQkCAAADBAAADgAAAAAAAAABACAA&#10;AAAnAQAAZHJzL2Uyb0RvYy54bWxQSwUGAAAAAAYABgBZAQAAog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7"/>
                      <w:spacing w:before="10"/>
                      <w:ind w:left="60"/>
                    </w:pP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6C77600"/>
    <w:multiLevelType w:val="multilevel"/>
    <w:tmpl w:val="16C77600"/>
    <w:lvl w:ilvl="0" w:tentative="0">
      <w:start w:val="3"/>
      <w:numFmt w:val="decimal"/>
      <w:lvlText w:val="%1."/>
      <w:lvlJc w:val="left"/>
      <w:pPr>
        <w:ind w:left="927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647" w:hanging="360"/>
      </w:pPr>
    </w:lvl>
    <w:lvl w:ilvl="2" w:tentative="0">
      <w:start w:val="1"/>
      <w:numFmt w:val="lowerRoman"/>
      <w:lvlText w:val="%3."/>
      <w:lvlJc w:val="right"/>
      <w:pPr>
        <w:ind w:left="2367" w:hanging="180"/>
      </w:pPr>
    </w:lvl>
    <w:lvl w:ilvl="3" w:tentative="0">
      <w:start w:val="1"/>
      <w:numFmt w:val="decimal"/>
      <w:lvlText w:val="%4."/>
      <w:lvlJc w:val="left"/>
      <w:pPr>
        <w:ind w:left="3087" w:hanging="360"/>
      </w:pPr>
    </w:lvl>
    <w:lvl w:ilvl="4" w:tentative="0">
      <w:start w:val="1"/>
      <w:numFmt w:val="lowerLetter"/>
      <w:lvlText w:val="%5."/>
      <w:lvlJc w:val="left"/>
      <w:pPr>
        <w:ind w:left="3807" w:hanging="360"/>
      </w:pPr>
    </w:lvl>
    <w:lvl w:ilvl="5" w:tentative="0">
      <w:start w:val="1"/>
      <w:numFmt w:val="lowerRoman"/>
      <w:lvlText w:val="%6."/>
      <w:lvlJc w:val="right"/>
      <w:pPr>
        <w:ind w:left="4527" w:hanging="180"/>
      </w:pPr>
    </w:lvl>
    <w:lvl w:ilvl="6" w:tentative="0">
      <w:start w:val="1"/>
      <w:numFmt w:val="decimal"/>
      <w:lvlText w:val="%7."/>
      <w:lvlJc w:val="left"/>
      <w:pPr>
        <w:ind w:left="5247" w:hanging="360"/>
      </w:pPr>
    </w:lvl>
    <w:lvl w:ilvl="7" w:tentative="0">
      <w:start w:val="1"/>
      <w:numFmt w:val="lowerLetter"/>
      <w:lvlText w:val="%8."/>
      <w:lvlJc w:val="left"/>
      <w:pPr>
        <w:ind w:left="5967" w:hanging="360"/>
      </w:pPr>
    </w:lvl>
    <w:lvl w:ilvl="8" w:tentative="0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3C9427F3"/>
    <w:multiLevelType w:val="multilevel"/>
    <w:tmpl w:val="3C9427F3"/>
    <w:lvl w:ilvl="0" w:tentative="0">
      <w:start w:val="4"/>
      <w:numFmt w:val="decimal"/>
      <w:lvlText w:val="%1"/>
      <w:lvlJc w:val="left"/>
      <w:pPr>
        <w:ind w:left="1022" w:hanging="495"/>
      </w:pPr>
      <w:rPr>
        <w:rFonts w:hint="default"/>
        <w:lang w:val="uk-UA" w:eastAsia="en-US" w:bidi="ar-SA"/>
      </w:rPr>
    </w:lvl>
    <w:lvl w:ilvl="1" w:tentative="0">
      <w:start w:val="1"/>
      <w:numFmt w:val="decimal"/>
      <w:lvlText w:val="%1.%2."/>
      <w:lvlJc w:val="left"/>
      <w:pPr>
        <w:ind w:left="1022" w:hanging="495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2" w:tentative="0">
      <w:start w:val="0"/>
      <w:numFmt w:val="bullet"/>
      <w:lvlText w:val="•"/>
      <w:lvlJc w:val="left"/>
      <w:pPr>
        <w:ind w:left="3061" w:hanging="495"/>
      </w:pPr>
      <w:rPr>
        <w:rFonts w:hint="default"/>
        <w:lang w:val="uk-UA" w:eastAsia="en-US" w:bidi="ar-SA"/>
      </w:rPr>
    </w:lvl>
    <w:lvl w:ilvl="3" w:tentative="0">
      <w:start w:val="0"/>
      <w:numFmt w:val="bullet"/>
      <w:lvlText w:val="•"/>
      <w:lvlJc w:val="left"/>
      <w:pPr>
        <w:ind w:left="4081" w:hanging="495"/>
      </w:pPr>
      <w:rPr>
        <w:rFonts w:hint="default"/>
        <w:lang w:val="uk-UA" w:eastAsia="en-US" w:bidi="ar-SA"/>
      </w:rPr>
    </w:lvl>
    <w:lvl w:ilvl="4" w:tentative="0">
      <w:start w:val="0"/>
      <w:numFmt w:val="bullet"/>
      <w:lvlText w:val="•"/>
      <w:lvlJc w:val="left"/>
      <w:pPr>
        <w:ind w:left="5102" w:hanging="495"/>
      </w:pPr>
      <w:rPr>
        <w:rFonts w:hint="default"/>
        <w:lang w:val="uk-UA" w:eastAsia="en-US" w:bidi="ar-SA"/>
      </w:rPr>
    </w:lvl>
    <w:lvl w:ilvl="5" w:tentative="0">
      <w:start w:val="0"/>
      <w:numFmt w:val="bullet"/>
      <w:lvlText w:val="•"/>
      <w:lvlJc w:val="left"/>
      <w:pPr>
        <w:ind w:left="6123" w:hanging="495"/>
      </w:pPr>
      <w:rPr>
        <w:rFonts w:hint="default"/>
        <w:lang w:val="uk-UA" w:eastAsia="en-US" w:bidi="ar-SA"/>
      </w:rPr>
    </w:lvl>
    <w:lvl w:ilvl="6" w:tentative="0">
      <w:start w:val="0"/>
      <w:numFmt w:val="bullet"/>
      <w:lvlText w:val="•"/>
      <w:lvlJc w:val="left"/>
      <w:pPr>
        <w:ind w:left="7143" w:hanging="495"/>
      </w:pPr>
      <w:rPr>
        <w:rFonts w:hint="default"/>
        <w:lang w:val="uk-UA" w:eastAsia="en-US" w:bidi="ar-SA"/>
      </w:rPr>
    </w:lvl>
    <w:lvl w:ilvl="7" w:tentative="0">
      <w:start w:val="0"/>
      <w:numFmt w:val="bullet"/>
      <w:lvlText w:val="•"/>
      <w:lvlJc w:val="left"/>
      <w:pPr>
        <w:ind w:left="8164" w:hanging="495"/>
      </w:pPr>
      <w:rPr>
        <w:rFonts w:hint="default"/>
        <w:lang w:val="uk-UA" w:eastAsia="en-US" w:bidi="ar-SA"/>
      </w:rPr>
    </w:lvl>
    <w:lvl w:ilvl="8" w:tentative="0">
      <w:start w:val="0"/>
      <w:numFmt w:val="bullet"/>
      <w:lvlText w:val="•"/>
      <w:lvlJc w:val="left"/>
      <w:pPr>
        <w:ind w:left="9185" w:hanging="495"/>
      </w:pPr>
      <w:rPr>
        <w:rFonts w:hint="default"/>
        <w:lang w:val="uk-UA" w:eastAsia="en-US" w:bidi="ar-SA"/>
      </w:rPr>
    </w:lvl>
  </w:abstractNum>
  <w:abstractNum w:abstractNumId="2">
    <w:nsid w:val="3EB74597"/>
    <w:multiLevelType w:val="multilevel"/>
    <w:tmpl w:val="3EB74597"/>
    <w:lvl w:ilvl="0" w:tentative="0">
      <w:start w:val="7"/>
      <w:numFmt w:val="decimal"/>
      <w:lvlText w:val="%1"/>
      <w:lvlJc w:val="left"/>
      <w:pPr>
        <w:ind w:left="927" w:hanging="360"/>
      </w:pPr>
      <w:rPr>
        <w:rFonts w:hint="default"/>
      </w:rPr>
    </w:lvl>
    <w:lvl w:ilvl="1" w:tentative="0">
      <w:start w:val="2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 w:tentative="0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 w:tentative="0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 w:tentative="0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 w:tentative="0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 w:tentative="0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 w:tentative="0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 w:tentative="0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3">
    <w:nsid w:val="4C854853"/>
    <w:multiLevelType w:val="multilevel"/>
    <w:tmpl w:val="4C854853"/>
    <w:lvl w:ilvl="0" w:tentative="0">
      <w:start w:val="3"/>
      <w:numFmt w:val="decimal"/>
      <w:lvlText w:val="%1"/>
      <w:lvlJc w:val="left"/>
      <w:pPr>
        <w:ind w:left="1022" w:hanging="427"/>
      </w:pPr>
      <w:rPr>
        <w:rFonts w:hint="default"/>
        <w:lang w:val="uk-UA" w:eastAsia="en-US" w:bidi="ar-SA"/>
      </w:rPr>
    </w:lvl>
    <w:lvl w:ilvl="1" w:tentative="0">
      <w:start w:val="1"/>
      <w:numFmt w:val="decimal"/>
      <w:lvlText w:val="%1.%2."/>
      <w:lvlJc w:val="left"/>
      <w:pPr>
        <w:ind w:left="1022" w:hanging="427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2" w:tentative="0">
      <w:start w:val="1"/>
      <w:numFmt w:val="decimal"/>
      <w:lvlText w:val="%1.%2.%3."/>
      <w:lvlJc w:val="left"/>
      <w:pPr>
        <w:ind w:left="1593" w:hanging="60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3" w:tentative="0">
      <w:start w:val="0"/>
      <w:numFmt w:val="bullet"/>
      <w:lvlText w:val="•"/>
      <w:lvlJc w:val="left"/>
      <w:pPr>
        <w:ind w:left="3754" w:hanging="600"/>
      </w:pPr>
      <w:rPr>
        <w:rFonts w:hint="default"/>
        <w:lang w:val="uk-UA" w:eastAsia="en-US" w:bidi="ar-SA"/>
      </w:rPr>
    </w:lvl>
    <w:lvl w:ilvl="4" w:tentative="0">
      <w:start w:val="0"/>
      <w:numFmt w:val="bullet"/>
      <w:lvlText w:val="•"/>
      <w:lvlJc w:val="left"/>
      <w:pPr>
        <w:ind w:left="4822" w:hanging="600"/>
      </w:pPr>
      <w:rPr>
        <w:rFonts w:hint="default"/>
        <w:lang w:val="uk-UA" w:eastAsia="en-US" w:bidi="ar-SA"/>
      </w:rPr>
    </w:lvl>
    <w:lvl w:ilvl="5" w:tentative="0">
      <w:start w:val="0"/>
      <w:numFmt w:val="bullet"/>
      <w:lvlText w:val="•"/>
      <w:lvlJc w:val="left"/>
      <w:pPr>
        <w:ind w:left="5889" w:hanging="600"/>
      </w:pPr>
      <w:rPr>
        <w:rFonts w:hint="default"/>
        <w:lang w:val="uk-UA" w:eastAsia="en-US" w:bidi="ar-SA"/>
      </w:rPr>
    </w:lvl>
    <w:lvl w:ilvl="6" w:tentative="0">
      <w:start w:val="0"/>
      <w:numFmt w:val="bullet"/>
      <w:lvlText w:val="•"/>
      <w:lvlJc w:val="left"/>
      <w:pPr>
        <w:ind w:left="6956" w:hanging="600"/>
      </w:pPr>
      <w:rPr>
        <w:rFonts w:hint="default"/>
        <w:lang w:val="uk-UA" w:eastAsia="en-US" w:bidi="ar-SA"/>
      </w:rPr>
    </w:lvl>
    <w:lvl w:ilvl="7" w:tentative="0">
      <w:start w:val="0"/>
      <w:numFmt w:val="bullet"/>
      <w:lvlText w:val="•"/>
      <w:lvlJc w:val="left"/>
      <w:pPr>
        <w:ind w:left="8024" w:hanging="600"/>
      </w:pPr>
      <w:rPr>
        <w:rFonts w:hint="default"/>
        <w:lang w:val="uk-UA" w:eastAsia="en-US" w:bidi="ar-SA"/>
      </w:rPr>
    </w:lvl>
    <w:lvl w:ilvl="8" w:tentative="0">
      <w:start w:val="0"/>
      <w:numFmt w:val="bullet"/>
      <w:lvlText w:val="•"/>
      <w:lvlJc w:val="left"/>
      <w:pPr>
        <w:ind w:left="9091" w:hanging="600"/>
      </w:pPr>
      <w:rPr>
        <w:rFonts w:hint="default"/>
        <w:lang w:val="uk-UA" w:eastAsia="en-US" w:bidi="ar-SA"/>
      </w:rPr>
    </w:lvl>
  </w:abstractNum>
  <w:abstractNum w:abstractNumId="4">
    <w:nsid w:val="71BA29CB"/>
    <w:multiLevelType w:val="multilevel"/>
    <w:tmpl w:val="71BA29CB"/>
    <w:lvl w:ilvl="0" w:tentative="0">
      <w:start w:val="2"/>
      <w:numFmt w:val="bullet"/>
      <w:lvlText w:val="-"/>
      <w:lvlJc w:val="left"/>
      <w:pPr>
        <w:ind w:left="915" w:hanging="360"/>
      </w:pPr>
      <w:rPr>
        <w:rFonts w:hint="default" w:ascii="Times New Roman" w:hAnsi="Times New Roman" w:cs="Times New Roman" w:eastAsiaTheme="minorHAnsi"/>
      </w:rPr>
    </w:lvl>
    <w:lvl w:ilvl="1" w:tentative="0">
      <w:start w:val="1"/>
      <w:numFmt w:val="bullet"/>
      <w:lvlText w:val="o"/>
      <w:lvlJc w:val="left"/>
      <w:pPr>
        <w:ind w:left="1635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355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075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795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515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235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955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675" w:hanging="360"/>
      </w:pPr>
      <w:rPr>
        <w:rFonts w:hint="default" w:ascii="Wingdings" w:hAnsi="Wingdings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documentProtection w:enforcement="0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6D1968"/>
    <w:rsid w:val="00055A5F"/>
    <w:rsid w:val="00064BA8"/>
    <w:rsid w:val="00147B78"/>
    <w:rsid w:val="001C0872"/>
    <w:rsid w:val="001C235A"/>
    <w:rsid w:val="00293A46"/>
    <w:rsid w:val="004B2698"/>
    <w:rsid w:val="004D4DD3"/>
    <w:rsid w:val="004D7807"/>
    <w:rsid w:val="00620FE8"/>
    <w:rsid w:val="006A038C"/>
    <w:rsid w:val="006D1968"/>
    <w:rsid w:val="008A15EF"/>
    <w:rsid w:val="00A71BB6"/>
    <w:rsid w:val="00A87C6A"/>
    <w:rsid w:val="00C02760"/>
    <w:rsid w:val="00C05E51"/>
    <w:rsid w:val="00D1147D"/>
    <w:rsid w:val="00D812AC"/>
    <w:rsid w:val="00DE1487"/>
    <w:rsid w:val="00E23735"/>
    <w:rsid w:val="1EB14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1" w:semiHidden="0" w:name="List Paragraph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Times New Roman" w:hAnsi="Times New Roman" w:eastAsia="Times New Roman" w:cs="Times New Roman"/>
      <w:sz w:val="22"/>
      <w:szCs w:val="22"/>
      <w:lang w:val="uk-UA" w:eastAsia="en-US" w:bidi="ar-SA"/>
    </w:rPr>
  </w:style>
  <w:style w:type="paragraph" w:styleId="2">
    <w:name w:val="heading 1"/>
    <w:basedOn w:val="1"/>
    <w:qFormat/>
    <w:uiPriority w:val="1"/>
    <w:pPr>
      <w:ind w:left="1036"/>
      <w:outlineLvl w:val="0"/>
    </w:pPr>
    <w:rPr>
      <w:b/>
      <w:bCs/>
      <w:sz w:val="27"/>
      <w:szCs w:val="27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5"/>
    <w:semiHidden/>
    <w:unhideWhenUsed/>
    <w:qFormat/>
    <w:uiPriority w:val="99"/>
    <w:rPr>
      <w:rFonts w:ascii="Segoe UI" w:hAnsi="Segoe UI" w:cs="Segoe UI"/>
      <w:sz w:val="18"/>
      <w:szCs w:val="18"/>
    </w:rPr>
  </w:style>
  <w:style w:type="paragraph" w:styleId="6">
    <w:name w:val="header"/>
    <w:basedOn w:val="1"/>
    <w:link w:val="13"/>
    <w:unhideWhenUsed/>
    <w:uiPriority w:val="99"/>
    <w:pPr>
      <w:tabs>
        <w:tab w:val="center" w:pos="4819"/>
        <w:tab w:val="right" w:pos="9639"/>
      </w:tabs>
    </w:pPr>
  </w:style>
  <w:style w:type="paragraph" w:styleId="7">
    <w:name w:val="Body Text"/>
    <w:basedOn w:val="1"/>
    <w:qFormat/>
    <w:uiPriority w:val="1"/>
    <w:rPr>
      <w:sz w:val="24"/>
      <w:szCs w:val="24"/>
    </w:rPr>
  </w:style>
  <w:style w:type="paragraph" w:styleId="8">
    <w:name w:val="footer"/>
    <w:basedOn w:val="1"/>
    <w:link w:val="14"/>
    <w:unhideWhenUsed/>
    <w:qFormat/>
    <w:uiPriority w:val="99"/>
    <w:pPr>
      <w:tabs>
        <w:tab w:val="center" w:pos="4819"/>
        <w:tab w:val="right" w:pos="9639"/>
      </w:tabs>
    </w:pPr>
  </w:style>
  <w:style w:type="table" w:customStyle="1" w:styleId="9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List Paragraph"/>
    <w:basedOn w:val="1"/>
    <w:qFormat/>
    <w:uiPriority w:val="1"/>
    <w:pPr>
      <w:ind w:left="1022"/>
      <w:jc w:val="both"/>
    </w:pPr>
  </w:style>
  <w:style w:type="paragraph" w:customStyle="1" w:styleId="11">
    <w:name w:val="Table Paragraph"/>
    <w:basedOn w:val="1"/>
    <w:qFormat/>
    <w:uiPriority w:val="1"/>
    <w:pPr>
      <w:ind w:left="200"/>
    </w:pPr>
  </w:style>
  <w:style w:type="paragraph" w:styleId="12">
    <w:name w:val="No Spacing"/>
    <w:qFormat/>
    <w:uiPriority w:val="1"/>
    <w:pPr>
      <w:widowControl/>
      <w:autoSpaceDE/>
      <w:autoSpaceDN/>
    </w:pPr>
    <w:rPr>
      <w:rFonts w:asciiTheme="minorHAnsi" w:hAnsiTheme="minorHAnsi" w:eastAsiaTheme="minorHAnsi" w:cstheme="minorBidi"/>
      <w:sz w:val="22"/>
      <w:szCs w:val="22"/>
      <w:lang w:val="uk-UA" w:eastAsia="en-US" w:bidi="ar-SA"/>
    </w:rPr>
  </w:style>
  <w:style w:type="character" w:customStyle="1" w:styleId="13">
    <w:name w:val="Верхній колонтитул Знак"/>
    <w:basedOn w:val="3"/>
    <w:link w:val="6"/>
    <w:qFormat/>
    <w:uiPriority w:val="99"/>
    <w:rPr>
      <w:rFonts w:ascii="Times New Roman" w:hAnsi="Times New Roman" w:eastAsia="Times New Roman" w:cs="Times New Roman"/>
      <w:lang w:val="uk-UA"/>
    </w:rPr>
  </w:style>
  <w:style w:type="character" w:customStyle="1" w:styleId="14">
    <w:name w:val="Нижній колонтитул Знак"/>
    <w:basedOn w:val="3"/>
    <w:link w:val="8"/>
    <w:uiPriority w:val="99"/>
    <w:rPr>
      <w:rFonts w:ascii="Times New Roman" w:hAnsi="Times New Roman" w:eastAsia="Times New Roman" w:cs="Times New Roman"/>
      <w:lang w:val="uk-UA"/>
    </w:rPr>
  </w:style>
  <w:style w:type="character" w:customStyle="1" w:styleId="15">
    <w:name w:val="Текст у виносці Знак"/>
    <w:basedOn w:val="3"/>
    <w:link w:val="5"/>
    <w:semiHidden/>
    <w:uiPriority w:val="99"/>
    <w:rPr>
      <w:rFonts w:ascii="Segoe UI" w:hAnsi="Segoe UI" w:eastAsia="Times New Roman" w:cs="Segoe UI"/>
      <w:sz w:val="18"/>
      <w:szCs w:val="18"/>
      <w:lang w:val="uk-U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SPecialiST RePack</Company>
  <Pages>7</Pages>
  <Words>9052</Words>
  <Characters>5160</Characters>
  <Lines>43</Lines>
  <Paragraphs>28</Paragraphs>
  <TotalTime>245</TotalTime>
  <ScaleCrop>false</ScaleCrop>
  <LinksUpToDate>false</LinksUpToDate>
  <CharactersWithSpaces>14184</CharactersWithSpaces>
  <Application>WPS Office_12.2.0.13431_F1E327BC-269C-435d-A152-05C5408002CA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2023-09-25T07:25:00Z</dcterms:created>
  <dc:creator>Грушовська</dc:creator>
  <cp:lastModifiedBy>google1564164874</cp:lastModifiedBy>
  <cp:lastPrinted>2023-09-25T12:12:00Z</cp:lastPrinted>
  <dcterms:modified xsi:type="dcterms:W3CDTF">2024-02-14T10:23:44Z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2018-11-13T00:00:00Z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2023-09-25T00:00:00Z</vt:filetime>
  </property>
  <property fmtid="{D5CDD505-2E9C-101B-9397-08002B2CF9AE}" pid="5" name="KSOProductBuildVer">
    <vt:lpwstr>1049-12.2.0.13431</vt:lpwstr>
  </property>
  <property fmtid="{D5CDD505-2E9C-101B-9397-08002B2CF9AE}" pid="6" name="ICV">
    <vt:lpwstr>533CD307EE4B4264A776BA153A22D52B_12</vt:lpwstr>
  </property>
</Properties>
</file>