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4C31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tblLayout w:type="fixed"/>
        <w:tblLook w:val="04A0"/>
      </w:tblPr>
      <w:tblGrid/>
      <w:tr>
        <w:trPr>
          <w:gridAfter w:val="0"/>
        </w:trPr>
        <w:tc>
          <w:tcPr>
            <w:tcW w:w="4785" w:type="dxa"/>
          </w:tcPr>
          <w:p>
            <w:pPr>
              <w:rPr>
                <w:rFonts w:ascii="Arial" w:hAnsi="Arial"/>
                <w:b w:val="1"/>
                <w:sz w:val="28"/>
              </w:rPr>
            </w:pPr>
          </w:p>
        </w:tc>
        <w:tc>
          <w:tcPr>
            <w:tcW w:w="5085" w:type="dxa"/>
          </w:tcPr>
          <w:p>
            <w:pPr>
              <w:jc w:val="right"/>
              <w:rPr>
                <w:rFonts w:ascii="Arial" w:hAnsi="Arial"/>
                <w:b w:val="1"/>
                <w:sz w:val="28"/>
              </w:rPr>
            </w:pPr>
            <w:r>
              <w:rPr>
                <w:rFonts w:ascii="Arial" w:hAnsi="Arial"/>
                <w:b w:val="1"/>
                <w:sz w:val="28"/>
              </w:rPr>
              <w:t xml:space="preserve">Затверджую:                                                                                       </w:t>
            </w:r>
          </w:p>
          <w:p>
            <w:pPr>
              <w:jc w:val="right"/>
              <w:rPr>
                <w:rFonts w:ascii="Arial" w:hAnsi="Arial"/>
                <w:b w:val="1"/>
                <w:sz w:val="28"/>
              </w:rPr>
            </w:pPr>
            <w:r>
              <w:rPr>
                <w:rFonts w:ascii="Arial" w:hAnsi="Arial"/>
                <w:b w:val="1"/>
                <w:sz w:val="28"/>
              </w:rPr>
              <w:t xml:space="preserve">Директор   Горошинський              ЗЗСО</w:t>
            </w:r>
          </w:p>
          <w:p>
            <w:pPr>
              <w:jc w:val="right"/>
              <w:rPr>
                <w:rFonts w:ascii="Arial" w:hAnsi="Arial"/>
                <w:b w:val="1"/>
                <w:color w:val="000000"/>
                <w:sz w:val="28"/>
              </w:rPr>
            </w:pPr>
          </w:p>
          <w:p>
            <w:pPr>
              <w:jc w:val="right"/>
              <w:rPr>
                <w:rFonts w:ascii="Arial" w:hAnsi="Arial"/>
                <w:b w:val="1"/>
                <w:sz w:val="28"/>
              </w:rPr>
            </w:pPr>
            <w:r>
              <w:rPr>
                <w:rFonts w:ascii="Arial" w:hAnsi="Arial"/>
                <w:b w:val="1"/>
                <w:sz w:val="28"/>
              </w:rPr>
              <w:t>_______Тамара ІЛЛЯШЕВИЧ</w:t>
            </w:r>
          </w:p>
        </w:tc>
      </w:tr>
    </w:tbl>
    <w:p>
      <w:pPr>
        <w:rPr>
          <w:rFonts w:ascii="Arial" w:hAnsi="Arial"/>
          <w:b w:val="1"/>
          <w:sz w:val="28"/>
        </w:rPr>
      </w:pPr>
    </w:p>
    <w:p>
      <w:pPr>
        <w:rPr>
          <w:rFonts w:ascii="Arial" w:hAnsi="Arial"/>
          <w:b w:val="1"/>
          <w:sz w:val="28"/>
        </w:rPr>
      </w:pPr>
    </w:p>
    <w:p>
      <w:pPr>
        <w:rPr>
          <w:rFonts w:ascii="Arial" w:hAnsi="Arial"/>
          <w:b w:val="1"/>
          <w:sz w:val="28"/>
        </w:rPr>
      </w:pPr>
    </w:p>
    <w:p>
      <w:pPr>
        <w:jc w:val="center"/>
        <w:rPr>
          <w:rFonts w:ascii="Arial" w:hAnsi="Arial"/>
          <w:b w:val="1"/>
          <w:color w:val="008000"/>
          <w:sz w:val="28"/>
        </w:rPr>
      </w:pPr>
    </w:p>
    <w:p>
      <w:pPr>
        <w:jc w:val="center"/>
        <w:rPr>
          <w:rFonts w:ascii="Arial" w:hAnsi="Arial"/>
          <w:b w:val="1"/>
          <w:color w:val="008000"/>
          <w:sz w:val="28"/>
        </w:rPr>
      </w:pPr>
    </w:p>
    <w:p>
      <w:pPr>
        <w:jc w:val="center"/>
        <w:rPr>
          <w:rFonts w:ascii="Arial" w:hAnsi="Arial"/>
          <w:b w:val="1"/>
          <w:color w:val="008000"/>
          <w:sz w:val="28"/>
        </w:rPr>
      </w:pPr>
    </w:p>
    <w:p>
      <w:pPr>
        <w:jc w:val="center"/>
        <w:rPr>
          <w:rFonts w:ascii="Arial" w:hAnsi="Arial"/>
          <w:b w:val="1"/>
          <w:color w:val="008000"/>
          <w:sz w:val="28"/>
        </w:rPr>
      </w:pPr>
    </w:p>
    <w:p>
      <w:pPr>
        <w:jc w:val="center"/>
        <w:rPr>
          <w:rFonts w:ascii="Arial" w:hAnsi="Arial"/>
          <w:b w:val="1"/>
          <w:color w:val="008000"/>
          <w:sz w:val="44"/>
        </w:rPr>
      </w:pPr>
    </w:p>
    <w:p>
      <w:pPr>
        <w:jc w:val="center"/>
        <w:rPr>
          <w:rFonts w:ascii="Arial" w:hAnsi="Arial"/>
          <w:sz w:val="44"/>
        </w:rPr>
      </w:pPr>
      <w:r>
        <w:rPr>
          <w:rFonts w:ascii="Arial" w:hAnsi="Arial"/>
          <w:b w:val="1"/>
          <w:sz w:val="44"/>
        </w:rPr>
        <w:t>РІЧНИЙ ПЛАН</w:t>
      </w:r>
    </w:p>
    <w:p>
      <w:pPr>
        <w:jc w:val="center"/>
        <w:rPr>
          <w:rFonts w:ascii="Arial" w:hAnsi="Arial"/>
          <w:b w:val="1"/>
          <w:sz w:val="44"/>
        </w:rPr>
      </w:pPr>
      <w:r>
        <w:rPr>
          <w:rFonts w:ascii="Arial" w:hAnsi="Arial"/>
          <w:b w:val="1"/>
          <w:sz w:val="44"/>
        </w:rPr>
        <w:t>роботи соціального педагога</w:t>
      </w:r>
    </w:p>
    <w:p>
      <w:pPr>
        <w:jc w:val="center"/>
        <w:rPr>
          <w:rFonts w:ascii="Arial" w:hAnsi="Arial"/>
          <w:sz w:val="44"/>
        </w:rPr>
      </w:pPr>
      <w:r>
        <w:rPr>
          <w:rFonts w:ascii="Arial" w:hAnsi="Arial"/>
          <w:b w:val="1"/>
          <w:sz w:val="44"/>
        </w:rPr>
        <w:t>Попової Ірини Олександрівни</w:t>
      </w:r>
    </w:p>
    <w:p>
      <w:pPr>
        <w:jc w:val="center"/>
        <w:rPr>
          <w:rFonts w:ascii="Arial" w:hAnsi="Arial"/>
          <w:sz w:val="44"/>
        </w:rPr>
      </w:pPr>
      <w:r>
        <w:rPr>
          <w:rFonts w:ascii="Arial" w:hAnsi="Arial"/>
          <w:b w:val="1"/>
          <w:sz w:val="44"/>
        </w:rPr>
        <w:t>Горошинського ЗЗСО</w:t>
      </w:r>
    </w:p>
    <w:p>
      <w:pPr>
        <w:jc w:val="center"/>
        <w:rPr>
          <w:rFonts w:ascii="Arial" w:hAnsi="Arial"/>
          <w:sz w:val="44"/>
        </w:rPr>
      </w:pPr>
      <w:r>
        <w:rPr>
          <w:rFonts w:ascii="Arial" w:hAnsi="Arial"/>
          <w:b w:val="1"/>
          <w:sz w:val="44"/>
        </w:rPr>
        <w:t>на 2023-2024 навчальний рік</w:t>
      </w:r>
    </w:p>
    <w:p>
      <w:pPr>
        <w:jc w:val="center"/>
        <w:rPr>
          <w:rFonts w:ascii="Arial" w:hAnsi="Arial"/>
          <w:b w:val="1"/>
          <w:color w:val="008000"/>
          <w:sz w:val="44"/>
        </w:rPr>
      </w:pPr>
    </w:p>
    <w:p>
      <w:pPr>
        <w:jc w:val="center"/>
        <w:rPr>
          <w:rFonts w:ascii="Arial" w:hAnsi="Arial"/>
          <w:b w:val="1"/>
          <w:color w:val="008000"/>
          <w:sz w:val="44"/>
        </w:rPr>
      </w:pPr>
    </w:p>
    <w:p>
      <w:pPr>
        <w:jc w:val="center"/>
        <w:rPr>
          <w:rFonts w:ascii="Arial" w:hAnsi="Arial"/>
          <w:b w:val="1"/>
          <w:color w:val="008000"/>
          <w:sz w:val="28"/>
        </w:rPr>
      </w:pPr>
    </w:p>
    <w:p>
      <w:pPr>
        <w:jc w:val="center"/>
        <w:rPr>
          <w:rFonts w:ascii="Arial" w:hAnsi="Arial"/>
          <w:b w:val="1"/>
          <w:color w:val="008000"/>
          <w:sz w:val="28"/>
        </w:rPr>
      </w:pPr>
    </w:p>
    <w:p>
      <w:pPr>
        <w:jc w:val="center"/>
        <w:rPr>
          <w:rFonts w:ascii="Arial" w:hAnsi="Arial"/>
          <w:color w:val="000000"/>
          <w:sz w:val="28"/>
        </w:rPr>
      </w:pPr>
    </w:p>
    <w:p>
      <w:pPr>
        <w:jc w:val="center"/>
        <w:rPr>
          <w:rFonts w:ascii="Arial" w:hAnsi="Arial"/>
          <w:color w:val="000000"/>
          <w:sz w:val="28"/>
        </w:rPr>
      </w:pPr>
    </w:p>
    <w:p>
      <w:pPr>
        <w:jc w:val="center"/>
        <w:rPr>
          <w:rFonts w:ascii="Arial" w:hAnsi="Arial"/>
          <w:color w:val="000000"/>
          <w:sz w:val="28"/>
        </w:rPr>
      </w:pPr>
    </w:p>
    <w:p>
      <w:pPr>
        <w:jc w:val="center"/>
        <w:rPr>
          <w:rFonts w:ascii="Arial" w:hAnsi="Arial"/>
          <w:b w:val="1"/>
          <w:color w:val="000000"/>
          <w:sz w:val="28"/>
        </w:rPr>
      </w:pPr>
    </w:p>
    <w:p>
      <w:pPr>
        <w:jc w:val="center"/>
        <w:rPr>
          <w:rFonts w:ascii="Arial" w:hAnsi="Arial"/>
          <w:b w:val="1"/>
          <w:color w:val="000000"/>
          <w:sz w:val="28"/>
        </w:rPr>
      </w:pPr>
    </w:p>
    <w:p>
      <w:pPr>
        <w:jc w:val="center"/>
        <w:rPr>
          <w:rFonts w:ascii="Arial" w:hAnsi="Arial"/>
          <w:b w:val="1"/>
          <w:color w:val="000000"/>
          <w:sz w:val="28"/>
        </w:rPr>
      </w:pPr>
    </w:p>
    <w:p>
      <w:pPr>
        <w:jc w:val="center"/>
        <w:rPr>
          <w:rFonts w:ascii="Arial" w:hAnsi="Arial"/>
          <w:b w:val="1"/>
          <w:color w:val="000000"/>
          <w:sz w:val="28"/>
        </w:rPr>
      </w:pPr>
    </w:p>
    <w:p>
      <w:pPr>
        <w:jc w:val="center"/>
        <w:rPr>
          <w:rFonts w:ascii="Arial" w:hAnsi="Arial"/>
          <w:b w:val="1"/>
          <w:color w:val="000000"/>
          <w:sz w:val="28"/>
        </w:rPr>
      </w:pPr>
    </w:p>
    <w:p>
      <w:pPr>
        <w:jc w:val="center"/>
        <w:rPr>
          <w:rFonts w:ascii="Arial" w:hAnsi="Arial"/>
          <w:b w:val="1"/>
          <w:color w:val="000000"/>
          <w:sz w:val="28"/>
        </w:rPr>
      </w:pPr>
    </w:p>
    <w:p>
      <w:pPr>
        <w:jc w:val="center"/>
        <w:rPr>
          <w:rFonts w:ascii="Arial" w:hAnsi="Arial"/>
          <w:b w:val="1"/>
          <w:color w:val="000000"/>
          <w:sz w:val="28"/>
        </w:rPr>
      </w:pPr>
    </w:p>
    <w:p>
      <w:pPr>
        <w:jc w:val="center"/>
        <w:rPr>
          <w:rFonts w:ascii="Arial" w:hAnsi="Arial"/>
          <w:b w:val="1"/>
          <w:color w:val="000000"/>
          <w:sz w:val="28"/>
        </w:rPr>
      </w:pPr>
    </w:p>
    <w:p>
      <w:pPr>
        <w:jc w:val="center"/>
        <w:rPr>
          <w:rFonts w:ascii="Arial" w:hAnsi="Arial"/>
          <w:b w:val="1"/>
          <w:color w:val="000000"/>
          <w:sz w:val="28"/>
        </w:rPr>
      </w:pPr>
    </w:p>
    <w:p>
      <w:pPr>
        <w:widowControl w:val="0"/>
        <w:shd w:val="clear" w:fill="FFFFFF"/>
        <w:ind w:firstLine="708" w:right="126"/>
        <w:jc w:val="both"/>
        <w:rPr>
          <w:rFonts w:ascii="Arial" w:hAnsi="Arial"/>
          <w:color w:val="0D0D0D"/>
          <w:sz w:val="28"/>
        </w:rPr>
      </w:pPr>
    </w:p>
    <w:p>
      <w:pPr>
        <w:widowControl w:val="0"/>
        <w:shd w:val="clear" w:fill="FFFFFF"/>
        <w:ind w:firstLine="708" w:right="126"/>
        <w:jc w:val="both"/>
        <w:rPr>
          <w:rFonts w:ascii="Arial" w:hAnsi="Arial"/>
          <w:color w:val="0D0D0D"/>
          <w:sz w:val="28"/>
        </w:rPr>
      </w:pP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color w:val="0D0D0D"/>
          <w:sz w:val="28"/>
        </w:rPr>
      </w:pP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color w:val="0D0D0D"/>
          <w:sz w:val="28"/>
        </w:rPr>
      </w:pP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Річний план роботи соціального педагога у Горошинському ЗЗСО, який у своїй діяльності керується Конституцією України, Законами України «Проосвіту»,  «Про дошкільну освіту», «Про загальну середню освіту», «Про позашкільну освіту», «Про професійно-технічну освіту», «Про вищу освіту», «Про запобігання та протидію домашньому насильству», «Про забезпечення рівних прав та можливостей жінок і чоловіків», «Про соціальну роботу з сім’ями, дітьми та молоддю», «Про охорону дитинства», «Про соціальні послуги» іншими законами України, «Конвенцією ООН про права дитини». постановами Верховної Ради України, актами Президента України, Кабінету Міністрів України, Міністерства освіти і науки України, а також:  </w:t>
      </w: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color w:val="0D0D0D"/>
          <w:sz w:val="28"/>
        </w:rPr>
      </w:pPr>
    </w:p>
    <w:p>
      <w:pPr>
        <w:keepNext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hd w:val="clear" w:fill="FFFFFF"/>
        <w:spacing w:lineRule="auto" w:line="275" w:after="0" w:beforeAutospacing="0" w:afterAutospacing="0"/>
        <w:ind w:hanging="3" w:left="1"/>
        <w:jc w:val="both"/>
        <w:rPr>
          <w:rFonts w:ascii="Times New Roman" w:hAnsi="Times New Roman"/>
          <w:color w:val="000000"/>
          <w:sz w:val="28"/>
        </w:rPr>
      </w:pPr>
      <w:bookmarkStart w:id="0" w:name="_heading=h.gjdgxs"/>
      <w:bookmarkEnd w:id="0"/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Нормативно-правова база, на якій </w:t>
      </w:r>
      <w:r>
        <w:rPr>
          <w:rFonts w:ascii="Times New Roman" w:hAnsi="Times New Roman"/>
          <w:b w:val="1"/>
          <w:color w:val="000000"/>
          <w:sz w:val="28"/>
          <w:u w:val="single"/>
          <w:shd w:val="clear" w:fill="FFFFFF"/>
        </w:rPr>
        <w:t>ґрунтується діяльність соціального педагога: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"https://zakon.rada.gov.ua/laws/show/254%D0%BA/96-%D0%B2%D1%80"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>Конституція України</w:t>
      </w:r>
      <w:r>
        <w:rPr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shd w:val="clear" w:fill="FFFFFF"/>
        </w:rPr>
        <w:t>; Закони України: 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color w:val="000000"/>
          <w:sz w:val="28"/>
          <w:shd w:val="clear" w:fill="FFFFFF"/>
        </w:rPr>
        <w:instrText>HYPERLINK "https://zakon.rada.gov.ua/laws/show/2145-19"</w:instrTex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>«Про освіту»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color w:val="000000"/>
          <w:sz w:val="28"/>
          <w:shd w:val="clear" w:fill="FFFFFF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"https://zakon.rada.gov.ua/laws/show/651-14"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>«Про загальну середню освіту»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shd w:val="clear" w:fill="FFFFFF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"https://zakon.rada.gov.ua/laws/show/2229-19"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>«Про запобігання та протидію домашньому насильству»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shd w:val="clear" w:fill="FFFFFF"/>
        </w:rPr>
        <w:t>, 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color w:val="000000"/>
          <w:sz w:val="28"/>
          <w:shd w:val="clear" w:fill="FFFFFF"/>
        </w:rPr>
        <w:instrText>HYPERLINK "https://zakon.rada.gov.ua/laws/show/2866-15"</w:instrTex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>«Про забезпечення рівних прав та можливостей жінок і чоловіків»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color w:val="000000"/>
          <w:sz w:val="28"/>
          <w:shd w:val="clear" w:fill="FFFFFF"/>
        </w:rPr>
        <w:t>, 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color w:val="000000"/>
          <w:sz w:val="28"/>
          <w:shd w:val="clear" w:fill="FFFFFF"/>
        </w:rPr>
        <w:instrText>HYPERLINK "https://zakon.rada.gov.ua/laws/show/2558-14"</w:instrTex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>«Про соціальну роботу з сім’ями, дітьми та молоддю»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color w:val="000000"/>
          <w:sz w:val="28"/>
          <w:shd w:val="clear" w:fill="FFFFFF"/>
        </w:rPr>
        <w:t>, 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color w:val="000000"/>
          <w:sz w:val="28"/>
          <w:shd w:val="clear" w:fill="FFFFFF"/>
        </w:rPr>
        <w:instrText>HYPERLINK "https://zakon.rada.gov.ua/laws/show/2402-14"</w:instrTex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>«Про охорону дитинства»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color w:val="000000"/>
          <w:sz w:val="28"/>
          <w:shd w:val="clear" w:fill="FFFFFF"/>
        </w:rPr>
        <w:t>, 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color w:val="000000"/>
          <w:sz w:val="28"/>
          <w:shd w:val="clear" w:fill="FFFFFF"/>
        </w:rPr>
        <w:instrText>HYPERLINK "https://zakon.rada.gov.ua/laws/show/966-15"</w:instrTex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>«Про соціальні послуги»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color w:val="000000"/>
          <w:sz w:val="28"/>
          <w:shd w:val="clear" w:fill="FFFFFF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"https://zakon.rada.gov.ua/laws/show/2657-19"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"Про внесення змін до деяких законодавчих актів України щодо протидії булінгу (цькуванню)"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"https://imzo.gov.ua/2018/05/25/nakaz-mon-vid-21-05-2018-509-pro-zatverdzhennya-polozhennya-pro-psyholohichnu-sluzhbu-u-systemi-osvity-ukrajiny/"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Наказ МОН від 22.05.2018 № 509 "Про затвердження Положення про психологічну службу у системі освіти України"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"https://imzo.gov.ua/2019/02/08/nakaz-mon-vid-07-02-2019-146-pro-stvorennia-robochoi-hrupy-z-rozroblennia-normatyvno-pravovykh-aktiv-shchodo-zabezpechennia-diial-nosti-psykholohichnoi-sluzhby-u-systemi-osvity-ukrainy/"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Наказ МОН від 07.02.2019 № 146 "Про створення робочої групи з розроблення нормативно-правових актів щодо забезпечення діяльності психологічної служби у системі освіти України"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"https://imzo.gov.ua/2018/10/03/nakaz-mon-vid-02-10-2018-1047-pro-zatverdzhennia-metodychnykh-rekomendatsiy-shchodo-vyiavlennia-reahuvannia-na-vypadky-domashn-oho-nasyl-stva-i-vzaiemodii-pedahohichnykh-pratsivnykiv-iz-inshymy-orhana/"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Наказ МОН від 02.10.2018 № 1047 "Про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службами"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"https://imzo.gov.ua/2019/07/19/lyst-mon-vid-18-07-2019-1-9-462-pro-priorytetni-napriamy-roboty-psykholohichnoi-sluzhbi-u-systemi-osvity-na-2019-2020-n-r/"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Лист МОН від 18.07.2019 № 1/9-462 "Про пріоритетні напрями роботи психологічної службі у системі освіти на 2019-2020 н.р."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"https://imzo.gov.ua/2019/07/02/lyst-mon-vid-27-06-2019-1-9-414-deiaki-pytannia-shchodo-stvorennia-u-2019-2020-n-r-bezpechnoho-osvitn-oho-seredovyshcha-formuvannia-v-ditey-ta-uchnivs-koi-molodi-tsinnisnykh-zhyttievykh-navychok/"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  <w:shd w:val="clear" w:fill="FFFFFF"/>
        </w:rPr>
        <w:t>Лист МОН від 27.06.2019 № 1/9-414 "Деякі питання щодо створення у 2019/2020 н.р. безпечного освітнього середовища, формування в дітей та учнівської молоді ціннісних життєвих навичок"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color w:val="000000"/>
          <w:sz w:val="28"/>
          <w:shd w:val="clear" w:fill="FFFFFF"/>
        </w:rPr>
        <w:instrText>HYPERLINK "https://imzo.gov.ua/2019/07/25/lyst-mon-vid-24-07-2019-1-9-477-pro-typovu-dokumentatsiiu-pratsivnykiv-psykholohichnoi-sluzhby-u-systemi-osvity-ukrainy/"</w:instrTex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separate"/>
      </w:r>
      <w:r>
        <w:rPr>
          <w:rFonts w:ascii="Times New Roman" w:hAnsi="Times New Roman"/>
          <w:color w:val="000000"/>
          <w:sz w:val="28"/>
        </w:rPr>
        <w:t>Лист МОН від 24.07.2019 № 1/9-477 "Про типову документацію працівників психологічної служби у системі освіти України"</w:t>
      </w:r>
      <w:r>
        <w:rPr>
          <w:rFonts w:ascii="Times New Roman" w:hAnsi="Times New Roman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"https://imzo.gov.ua/2018/10/31/lyst-imzo-vid-30-10-2018-1-9-656-pro-perelik-diahnostychnykh-metodyk-shchodo-vyiavlennia-ta-protydii-domashn-omu-nasyl-stvu-vidnosno-ditey/"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Лист ІМЗО від 30.10.2018 № 1/9-656 "Про перелік діагностичних методик щодо виявлення та протидії домашньому насильству відносно дітей"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"https://imzo.gov.ua/2018/05/21/lyst-mon-vid-18-05-2018-1-11-5480-metodychni-rekomendatsiji-schodo-zapobihannya-ta-protydiji-nasylstvu/"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Лист МОН від 18.05.2018 № 1/11-5480 "Методичні рекомендації щодо запобігання та протидії насильству"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"https://imzo.gov.ua/2018/05/15/lyst-imzo-vid-15-05-2018-22-1-10-1529-pro-kursy-pidvyschennya-kvalifikatsiji-praktychnyh-psyholohiv-ta-sotsialnyh-pedahohiv/"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Лист ІМЗО від 15.05.2018 № 22.1/10-1529 "Про курси підвищення кваліфікації практичних психологів та соціальних педагогів"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та інші акти  законодавства України.</w:t>
      </w:r>
      <w:r>
        <w:rPr>
          <w:rFonts w:ascii="Times New Roman" w:hAnsi="Times New Roman"/>
          <w:color w:val="000000"/>
          <w:sz w:val="28"/>
        </w:rPr>
        <w:t xml:space="preserve">  Лист МОН від 30.05.2022 № 1/5735-22 «Про запобігання та протидію домашньому насильству в умовах воєнного стану в Україні»; Лист МОН від 12.04.2022 № 1/4068-22 «Щодо недопущення участі неповнолітніх у наданні інформації ворогу про військові позицій Збройних сил України»; Лист МОН від 10.06.2022 № 1/6267-22 «Про деякі питання національно патріотичного виховання в закладах освіти України»;</w:t>
      </w: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color w:val="0D0D0D"/>
          <w:sz w:val="28"/>
        </w:rPr>
      </w:pPr>
    </w:p>
    <w:p>
      <w:pPr>
        <w:shd w:val="clear" w:fill="FFFFFF"/>
        <w:suppressAutoHyphens w:val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fldChar w:fldCharType="begin"/>
      </w:r>
      <w:r>
        <w:rPr>
          <w:rFonts w:ascii="Times New Roman" w:hAnsi="Times New Roman"/>
          <w:color w:val="0D0D0D"/>
          <w:sz w:val="28"/>
        </w:rPr>
        <w:instrText>HYPERLINK "http://zakon.rada.gov.ua/laws/show/1324-18"</w:instrText>
      </w:r>
      <w:r>
        <w:rPr>
          <w:rFonts w:ascii="Times New Roman" w:hAnsi="Times New Roman"/>
          <w:color w:val="0D0D0D"/>
          <w:sz w:val="28"/>
        </w:rPr>
        <w:fldChar w:fldCharType="separate"/>
      </w:r>
      <w:r>
        <w:rPr>
          <w:rFonts w:ascii="Times New Roman" w:hAnsi="Times New Roman"/>
          <w:color w:val="0D0D0D"/>
          <w:sz w:val="28"/>
          <w:u w:val="single"/>
        </w:rPr>
        <w:t>Закон України від 05.06.2014 № 1324-VII</w:t>
      </w:r>
      <w:r>
        <w:rPr>
          <w:rFonts w:ascii="Times New Roman" w:hAnsi="Times New Roman"/>
          <w:color w:val="0D0D0D"/>
          <w:sz w:val="28"/>
          <w:u w:val="single"/>
        </w:rPr>
        <w:fldChar w:fldCharType="end"/>
      </w:r>
      <w:r>
        <w:rPr>
          <w:rFonts w:ascii="Times New Roman" w:hAnsi="Times New Roman"/>
          <w:color w:val="0D0D0D"/>
          <w:sz w:val="28"/>
        </w:rPr>
        <w:t> «Про внесення змін до деяких законів України про освіту щодо організації інклюзивного навчання». </w:t>
      </w:r>
    </w:p>
    <w:p>
      <w:pPr>
        <w:shd w:val="clear" w:fill="FFFFFF"/>
        <w:suppressAutoHyphens w:val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ab/>
      </w:r>
      <w:r>
        <w:rPr>
          <w:rFonts w:ascii="Times New Roman" w:hAnsi="Times New Roman"/>
          <w:color w:val="0D0D0D"/>
          <w:sz w:val="28"/>
        </w:rPr>
        <w:fldChar w:fldCharType="begin"/>
      </w:r>
      <w:r>
        <w:rPr>
          <w:rFonts w:ascii="Times New Roman" w:hAnsi="Times New Roman"/>
          <w:color w:val="0D0D0D"/>
          <w:sz w:val="28"/>
        </w:rPr>
        <w:instrText>HYPERLINK "http://zakon.rada.gov.ua/laws/show/2053-19"</w:instrText>
      </w:r>
      <w:r>
        <w:rPr>
          <w:rFonts w:ascii="Times New Roman" w:hAnsi="Times New Roman"/>
          <w:color w:val="0D0D0D"/>
          <w:sz w:val="28"/>
        </w:rPr>
        <w:fldChar w:fldCharType="separate"/>
      </w:r>
      <w:r>
        <w:rPr>
          <w:rFonts w:ascii="Times New Roman" w:hAnsi="Times New Roman"/>
          <w:color w:val="0D0D0D"/>
          <w:sz w:val="28"/>
          <w:u w:val="single"/>
        </w:rPr>
        <w:t>Закон України від 23.05.2017 № 2053-VIII</w:t>
      </w:r>
      <w:r>
        <w:rPr>
          <w:rFonts w:ascii="Times New Roman" w:hAnsi="Times New Roman"/>
          <w:color w:val="0D0D0D"/>
          <w:sz w:val="28"/>
          <w:u w:val="single"/>
        </w:rPr>
        <w:fldChar w:fldCharType="end"/>
      </w:r>
      <w:r>
        <w:rPr>
          <w:rFonts w:ascii="Times New Roman" w:hAnsi="Times New Roman"/>
          <w:color w:val="0D0D0D"/>
          <w:sz w:val="28"/>
        </w:rPr>
        <w:t> «Про внесення змін до Закону України «Про освіту» щодо особливостей доступу осіб з особливими освітніми потребами до освітніх послуг».</w:t>
      </w: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color w:val="0D0D0D"/>
          <w:sz w:val="28"/>
        </w:rPr>
      </w:pP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color w:val="000000"/>
          <w:sz w:val="28"/>
        </w:rPr>
        <w:t>І. Аналітична частина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Робота соціального педагога здійснювалася за такими напрямками: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</w:t>
        <w:tab/>
        <w:t>діагностична,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</w:t>
        <w:tab/>
        <w:t>профілактична,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</w:t>
        <w:tab/>
        <w:t>навчальна,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</w:t>
        <w:tab/>
        <w:t>консультативна,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</w:t>
        <w:tab/>
        <w:t>зв`язки з громадськістю,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</w:t>
        <w:tab/>
        <w:t>просвіта.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Соціальний педагог протягом 2022-2023н.р. здійснював  соціально-педагогічний супровід здобувачів освіти, колективу, осіб, які потребують піклування чи перебувають у складних життєвих обставинах;  просвітницьку та профілактичну роботу серед учасників освітнього процесу з питань запобігання тапротидії домашньому насильству, у тому числі стосовно дітей та за участю дітей, злочинності, алкоголізму, наркоманії тощо. Педагогом було  вивчено та проаналізовано соціальні умови розвитку здобувачів освіти, класу, шкільного,  колективу в цілому. </w:t>
      </w:r>
      <w:r>
        <w:rPr>
          <w:rFonts w:ascii="Times New Roman" w:hAnsi="Times New Roman"/>
          <w:color w:val="1D1B11"/>
          <w:sz w:val="28"/>
        </w:rPr>
        <w:t xml:space="preserve">Особливу увагу приділяла </w:t>
      </w:r>
      <w:r>
        <w:rPr>
          <w:rFonts w:ascii="Times New Roman" w:hAnsi="Times New Roman"/>
          <w:sz w:val="28"/>
        </w:rPr>
        <w:t xml:space="preserve">профілактичній роботі, яка є системою спільних дій усіх учасників навчально-виховного процесу.  </w:t>
      </w:r>
      <w:r>
        <w:rPr>
          <w:rFonts w:ascii="Times New Roman" w:hAnsi="Times New Roman"/>
          <w:color w:val="000000"/>
          <w:sz w:val="28"/>
        </w:rPr>
        <w:t>У вересні 2022р. була проведена акція «Тиждень протидії булінгу» в рамках якої відбулися заходи : тренінги,бесіди та уроки «Стоп булінг» з учнями навчального закладу.</w:t>
      </w:r>
    </w:p>
    <w:p>
      <w:pPr>
        <w:spacing w:lineRule="auto" w:line="360" w:after="0" w:beforeAutospacing="0" w:afterAutospacing="0"/>
        <w:ind w:hanging="3" w:left="1"/>
        <w:jc w:val="both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  <w:tab/>
        <w:t xml:space="preserve">Соціальний педагог брав участь у роботi педагогічної ради, плануванні і реалізації завдань соціалізації здобувачів освіти, адаптації їх у новому колективі і соціальному середовищі;  надано допомогу дітям і сім’ям, що перебувають у складних життєвих обставинах, потребують посиленої педагогічної уваги та мають особливі освітні потреби.  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  <w:tab/>
        <w:t xml:space="preserve">Соціальний педагог сприяє  взаємодії школи, сім’ї і суспільства у вихованні здобувачів освіти, їх адаптації до умов соціального середовища, забезпечує консультативну допомогу батькам (законним представникам); захисту прав здобувачів освіти від будь-яких видів і форм насильства;  формуванню у здобувачів освіти відповідальної поведінки, культури  здорового способу життя, збереження репродуктивного здоров’я;  попередженню конфліктних ситуацій, що виникають під час освітнього процесу, запобіганню та протидії домашньому насильству.  </w:t>
      </w: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закладі створено банк даних на дітей-сиріт, позбавлених батьківського піклування та пільгових категорій. Під особливою увагою соціального педагога знаходяться учні-сироти ці категорії дітей забезпечені літературою, організоване безкоштовне харчування для цих учнів.</w:t>
      </w:r>
    </w:p>
    <w:p>
      <w:pPr>
        <w:widowControl w:val="0"/>
        <w:shd w:val="clear" w:fill="FFFFFF"/>
        <w:ind w:firstLine="708" w:right="1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Постійно учні пільгового контингенту залучаються до участі в шкільних та позашкільних виховних заходах, конкурсах, вікторинах, спортивних змаганнях.. 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План роботи за минулий 2022-2023навчальний рік виконано в цілому.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ІІ. Цілепокладаюча частина</w:t>
      </w:r>
    </w:p>
    <w:p>
      <w:pPr>
        <w:spacing w:lineRule="atLeast" w:line="432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Основною метою роботи соціального педагога </w:t>
      </w:r>
      <w:r>
        <w:rPr>
          <w:rFonts w:ascii="Times New Roman" w:hAnsi="Times New Roman"/>
          <w:sz w:val="28"/>
        </w:rPr>
        <w:t>є створення сприятливих умов для особистісного розвитку дитини (фізичного, соціального, духовно-морального, інтелектуального), надати їй комплексної соціально-психолого-педагогічної допомоги у саморозвитку та самореалізації в процесі соціалізації, а також захист прав дитини ( соціальний, психолого-педагогічний та моральний ) у її життєвому просторі.</w:t>
      </w:r>
    </w:p>
    <w:p>
      <w:pPr>
        <w:ind w:firstLine="708"/>
        <w:rPr>
          <w:rFonts w:ascii="Times New Roman" w:hAnsi="Times New Roman"/>
          <w:b w:val="1"/>
          <w:sz w:val="28"/>
        </w:rPr>
      </w:pPr>
    </w:p>
    <w:p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Соціальний педагог досліджує </w:t>
      </w:r>
      <w:r>
        <w:rPr>
          <w:rFonts w:ascii="Times New Roman" w:hAnsi="Times New Roman"/>
          <w:sz w:val="28"/>
        </w:rPr>
        <w:t>проблему</w:t>
      </w:r>
      <w:r>
        <w:rPr>
          <w:rFonts w:ascii="Times New Roman" w:hAnsi="Times New Roman"/>
          <w:b w:val="1"/>
          <w:color w:val="C9211E"/>
          <w:sz w:val="28"/>
        </w:rPr>
        <w:t xml:space="preserve"> «Формування духовної, творчої, соціально-активної, всебічно розвиненої особистості з комплексом життєвих позицій і цінностей». 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spacing w:lineRule="atLeast" w:line="432" w:beforeAutospacing="0" w:afterAutospacing="0"/>
        <w:ind w:firstLine="708"/>
        <w:rPr>
          <w:rFonts w:ascii="Times New Roman" w:hAnsi="Times New Roman"/>
          <w:sz w:val="28"/>
        </w:rPr>
      </w:pPr>
    </w:p>
    <w:p>
      <w:pPr>
        <w:spacing w:lineRule="atLeast" w:line="432" w:beforeAutospacing="0" w:afterAutospacing="0"/>
        <w:rPr>
          <w:rFonts w:ascii="Times New Roman" w:hAnsi="Times New Roman"/>
          <w:sz w:val="28"/>
        </w:rPr>
      </w:pPr>
    </w:p>
    <w:p>
      <w:pPr>
        <w:ind w:firstLine="708"/>
        <w:rPr>
          <w:rFonts w:ascii="Times New Roman" w:hAnsi="Times New Roman"/>
          <w:b w:val="1"/>
          <w:sz w:val="28"/>
        </w:rPr>
      </w:pPr>
    </w:p>
    <w:p>
      <w:pPr>
        <w:ind w:firstLine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Перед соціальним педагогом школи поставлені завдання:</w:t>
      </w:r>
    </w:p>
    <w:p>
      <w:pPr>
        <w:jc w:val="left"/>
        <w:rPr>
          <w:rFonts w:ascii="Times New Roman" w:hAnsi="Times New Roman"/>
          <w:b w:val="1"/>
          <w:sz w:val="28"/>
        </w:rPr>
      </w:pPr>
    </w:p>
    <w:p>
      <w:pPr>
        <w:numPr>
          <w:ilvl w:val="0"/>
          <w:numId w:val="3"/>
        </w:numPr>
        <w:ind w:left="24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Забезпечення, збереження і зміцнення фізичного, психологічного, соціального та морального здоров’я особистості;</w:t>
      </w:r>
    </w:p>
    <w:p>
      <w:pPr>
        <w:ind w:left="240"/>
        <w:jc w:val="left"/>
        <w:rPr>
          <w:rFonts w:ascii="Times New Roman" w:hAnsi="Times New Roman"/>
          <w:sz w:val="28"/>
        </w:rPr>
      </w:pPr>
    </w:p>
    <w:p>
      <w:pPr>
        <w:numPr>
          <w:ilvl w:val="0"/>
          <w:numId w:val="4"/>
        </w:numPr>
        <w:ind w:left="24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Формування моральної свідомості, моральних якостей, соціально-значущих орієнтацій і установок у життєвому самовизначенні і моральної поведінки;</w:t>
      </w:r>
    </w:p>
    <w:p>
      <w:pPr>
        <w:ind w:left="240"/>
        <w:jc w:val="left"/>
        <w:rPr>
          <w:rFonts w:ascii="Times New Roman" w:hAnsi="Times New Roman"/>
          <w:sz w:val="28"/>
        </w:rPr>
      </w:pPr>
    </w:p>
    <w:p>
      <w:pPr>
        <w:numPr>
          <w:ilvl w:val="0"/>
          <w:numId w:val="5"/>
        </w:numPr>
        <w:ind w:left="24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Створення сприятливих умов у мікросоціумі для розвитку здібностей та реалізації можливостей дитини, її позитивного потенціалу в соціально корисних сферах життєдіяльності, її пристосованості до життя, попередження тупикових ситуацій в особистому розвитку;</w:t>
      </w:r>
    </w:p>
    <w:p>
      <w:pPr>
        <w:ind w:left="240"/>
        <w:jc w:val="left"/>
        <w:rPr>
          <w:rFonts w:ascii="Times New Roman" w:hAnsi="Times New Roman"/>
          <w:sz w:val="28"/>
        </w:rPr>
      </w:pPr>
    </w:p>
    <w:p>
      <w:pPr>
        <w:ind w:left="240"/>
        <w:jc w:val="left"/>
        <w:rPr>
          <w:rFonts w:ascii="Times New Roman" w:hAnsi="Times New Roman"/>
          <w:color w:val="47493B"/>
          <w:sz w:val="28"/>
        </w:rPr>
      </w:pPr>
    </w:p>
    <w:p>
      <w:pPr>
        <w:numPr>
          <w:ilvl w:val="0"/>
          <w:numId w:val="6"/>
        </w:numPr>
        <w:ind w:left="24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Надання комплексної соціально-психолого-педагогічної допомоги і підтримки.</w:t>
      </w:r>
    </w:p>
    <w:p>
      <w:pPr>
        <w:ind w:left="0"/>
        <w:jc w:val="left"/>
        <w:rPr>
          <w:rFonts w:ascii="Times New Roman" w:hAnsi="Times New Roman"/>
          <w:sz w:val="28"/>
        </w:rPr>
      </w:pP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Соціальний педагог покликаний попередити проблему, своєчасно виявити та усунути причини, які сприяють її виникненню, забезпечити профілактику різноманітних негативних явищ ( моральних, фізичних, соціального характеру ), відхилень у поведінці учнів, їх спілкуванні.</w:t>
      </w:r>
    </w:p>
    <w:p>
      <w:pPr>
        <w:numPr>
          <w:ilvl w:val="0"/>
          <w:numId w:val="7"/>
        </w:numPr>
        <w:spacing w:lineRule="atLeast" w:line="432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соціально-педагогічний супровід дітей-сиріт та дітей під опікою, дітей з ускладненою поведінкою та умовами виховання;</w:t>
      </w:r>
    </w:p>
    <w:p>
      <w:pPr>
        <w:numPr>
          <w:ilvl w:val="0"/>
          <w:numId w:val="8"/>
        </w:numPr>
        <w:spacing w:lineRule="atLeast" w:line="432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соціально-педагогічний супровід дітей пільгового контингенту;</w:t>
      </w:r>
    </w:p>
    <w:p>
      <w:pPr>
        <w:spacing w:lineRule="atLeast" w:line="432" w:beforeAutospacing="0" w:afterAutospacing="0"/>
        <w:ind w:left="720"/>
        <w:jc w:val="left"/>
        <w:rPr>
          <w:rFonts w:ascii="Times New Roman" w:hAnsi="Times New Roman"/>
          <w:sz w:val="28"/>
        </w:rPr>
      </w:pPr>
    </w:p>
    <w:p>
      <w:pPr>
        <w:numPr>
          <w:ilvl w:val="0"/>
          <w:numId w:val="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вивчення соціального статусу сімей</w:t>
      </w:r>
    </w:p>
    <w:p>
      <w:pPr>
        <w:ind w:left="720"/>
        <w:jc w:val="left"/>
        <w:rPr>
          <w:rFonts w:ascii="Times New Roman" w:hAnsi="Times New Roman"/>
          <w:sz w:val="28"/>
        </w:rPr>
      </w:pPr>
    </w:p>
    <w:p>
      <w:pPr>
        <w:numPr>
          <w:ilvl w:val="0"/>
          <w:numId w:val="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соціально-психологічне забезпечення методичної роботи закладу освіти;</w:t>
      </w:r>
    </w:p>
    <w:p>
      <w:pPr>
        <w:spacing w:lineRule="atLeast" w:line="432" w:beforeAutospacing="0" w:afterAutospacing="0"/>
        <w:jc w:val="left"/>
        <w:rPr>
          <w:rFonts w:ascii="Times New Roman" w:hAnsi="Times New Roman"/>
          <w:b w:val="1"/>
          <w:color w:val="464645"/>
          <w:sz w:val="28"/>
        </w:rPr>
      </w:pPr>
    </w:p>
    <w:p>
      <w:pPr>
        <w:jc w:val="left"/>
        <w:rPr>
          <w:rFonts w:ascii="Times New Roman" w:hAnsi="Times New Roman"/>
          <w:b w:val="1"/>
          <w:sz w:val="28"/>
        </w:rPr>
      </w:pPr>
    </w:p>
    <w:p>
      <w:pPr>
        <w:jc w:val="left"/>
        <w:rPr>
          <w:rFonts w:ascii="Times New Roman" w:hAnsi="Times New Roman"/>
          <w:b w:val="1"/>
          <w:sz w:val="28"/>
        </w:rPr>
      </w:pPr>
    </w:p>
    <w:p>
      <w:pPr>
        <w:jc w:val="left"/>
        <w:rPr>
          <w:rFonts w:ascii="Times New Roman" w:hAnsi="Times New Roman"/>
          <w:b w:val="1"/>
          <w:sz w:val="28"/>
        </w:rPr>
      </w:pPr>
    </w:p>
    <w:p>
      <w:pPr>
        <w:jc w:val="left"/>
        <w:rPr>
          <w:rFonts w:ascii="Times New Roman" w:hAnsi="Times New Roman"/>
          <w:b w:val="1"/>
          <w:sz w:val="28"/>
        </w:rPr>
      </w:pPr>
    </w:p>
    <w:p>
      <w:pPr>
        <w:jc w:val="left"/>
        <w:rPr>
          <w:rFonts w:ascii="Times New Roman" w:hAnsi="Times New Roman"/>
          <w:b w:val="1"/>
          <w:sz w:val="28"/>
        </w:rPr>
      </w:pPr>
    </w:p>
    <w:p>
      <w:pPr>
        <w:jc w:val="left"/>
        <w:rPr>
          <w:rFonts w:ascii="Times New Roman" w:hAnsi="Times New Roman"/>
          <w:b w:val="1"/>
          <w:sz w:val="28"/>
        </w:rPr>
      </w:pPr>
    </w:p>
    <w:p>
      <w:pPr>
        <w:spacing w:lineRule="auto" w:line="360" w:beforeAutospacing="0" w:afterAutospacing="0"/>
        <w:jc w:val="left"/>
        <w:rPr>
          <w:rFonts w:ascii="Times New Roman" w:hAnsi="Times New Roman"/>
          <w:b w:val="1"/>
          <w:sz w:val="28"/>
        </w:rPr>
      </w:pPr>
    </w:p>
    <w:p>
      <w:pPr>
        <w:spacing w:lineRule="auto" w:line="360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Пріоритетними напрямками</w:t>
      </w:r>
    </w:p>
    <w:p>
      <w:pPr>
        <w:spacing w:lineRule="auto" w:line="36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діяльності соціального педагога в 2023/2024 н. р. будуть:</w:t>
      </w:r>
    </w:p>
    <w:p>
      <w:pPr>
        <w:jc w:val="left"/>
        <w:rPr>
          <w:rFonts w:ascii="Times New Roman" w:hAnsi="Times New Roman"/>
          <w:b w:val="1"/>
          <w:sz w:val="28"/>
        </w:rPr>
      </w:pPr>
    </w:p>
    <w:p>
      <w:pPr>
        <w:spacing w:lineRule="auto" w:line="276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проведення роботи щодо запобіганню явищам соціальної дезадаптації, виявлених за результатами діагностики, спостережень, запитом вчителів, класних керівників;</w:t>
      </w:r>
    </w:p>
    <w:p>
      <w:pPr>
        <w:spacing w:lineRule="auto" w:line="276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здійснення профілактичної роботи щодо булінгу, насильства та правопорушень в освітньому середовищі;</w:t>
      </w:r>
    </w:p>
    <w:p>
      <w:pPr>
        <w:spacing w:lineRule="auto" w:line="276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здійснення соціально-педагогічного супроводу:</w:t>
      </w:r>
    </w:p>
    <w:p>
      <w:pPr>
        <w:spacing w:lineRule="auto" w:line="276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здобувачів освіти, позбавлених батьківського піклування; </w:t>
      </w:r>
    </w:p>
    <w:p>
      <w:pPr>
        <w:spacing w:lineRule="auto" w:line="276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здобувачів освіти, які стоять на внутрішньошкільному обліку; </w:t>
      </w:r>
    </w:p>
    <w:p>
      <w:pPr>
        <w:tabs>
          <w:tab w:val="left" w:pos="786" w:leader="none"/>
        </w:tabs>
        <w:suppressAutoHyphens w:val="0"/>
        <w:spacing w:lineRule="auto" w:line="360" w:beforeAutospacing="0" w:afterAutospacing="0"/>
        <w:ind w:hanging="3" w:left="1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Робота з внутрішньо переміщеними учнями, їхніми батьками та членами родини в адаптації до нових умов проживання і навчання, дітьми і сім’ями учасників бойових дій </w:t>
      </w:r>
    </w:p>
    <w:p>
      <w:pPr>
        <w:tabs>
          <w:tab w:val="left" w:pos="786" w:leader="none"/>
        </w:tabs>
        <w:suppressAutoHyphens w:val="0"/>
        <w:spacing w:lineRule="auto" w:line="360" w:beforeAutospacing="0" w:afterAutospacing="0"/>
        <w:ind w:hanging="0" w:left="1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-Робота з постраждалими від війни </w:t>
      </w:r>
    </w:p>
    <w:p>
      <w:pPr>
        <w:tabs>
          <w:tab w:val="left" w:pos="786" w:leader="none"/>
        </w:tabs>
        <w:suppressAutoHyphens w:val="0"/>
        <w:spacing w:lineRule="auto" w:line="360" w:beforeAutospacing="0" w:afterAutospacing="0"/>
        <w:ind w:hanging="0" w:lef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виявлення, запобігання та обмеження асоціальних явищ, причин соціальної дезадаптації, забезпечення умов для формування соціально-позитивної спрямованості особистості;</w:t>
      </w:r>
    </w:p>
    <w:p>
      <w:pPr>
        <w:tabs>
          <w:tab w:val="left" w:pos="786" w:leader="none"/>
        </w:tabs>
        <w:suppressAutoHyphens w:val="0"/>
        <w:spacing w:lineRule="auto" w:line="360" w:beforeAutospacing="0" w:afterAutospacing="0"/>
        <w:ind w:hanging="3" w:left="1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зміна та вдосконалення якостей дитини, особливостей життєдіяльності та створення умов для розвитку потенційних можливостей осіб з функціональними обмеженнями, активне залучення їх до участі в суспільному житті;</w:t>
      </w:r>
    </w:p>
    <w:p>
      <w:pPr>
        <w:tabs>
          <w:tab w:val="left" w:pos="786" w:leader="none"/>
        </w:tabs>
        <w:suppressAutoHyphens w:val="0"/>
        <w:spacing w:lineRule="auto" w:line="360" w:beforeAutospacing="0" w:afterAutospacing="0"/>
        <w:ind w:hanging="3" w:left="1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консультування дітей з ООП та їх батьків;</w:t>
      </w:r>
    </w:p>
    <w:p>
      <w:pPr>
        <w:widowControl w:val="0"/>
        <w:shd w:val="clear" w:fill="FFFFFF"/>
        <w:ind w:right="12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ІІІ. Змістова частина</w:t>
      </w:r>
    </w:p>
    <w:p>
      <w:pPr>
        <w:widowControl w:val="0"/>
        <w:shd w:val="clear" w:fill="FFFFFF"/>
        <w:ind w:right="126"/>
        <w:jc w:val="left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numPr>
          <w:ilvl w:val="1"/>
          <w:numId w:val="6"/>
        </w:numPr>
        <w:shd w:val="clear" w:fill="FFFFFF"/>
        <w:ind w:right="12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Діагностика</w:t>
      </w:r>
    </w:p>
    <w:p>
      <w:pPr>
        <w:widowControl w:val="0"/>
        <w:numPr>
          <w:ilvl w:val="1"/>
          <w:numId w:val="6"/>
        </w:numPr>
        <w:shd w:val="clear" w:fill="FFFFFF"/>
        <w:ind w:right="12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Профілактика</w:t>
      </w:r>
    </w:p>
    <w:p>
      <w:pPr>
        <w:widowControl w:val="0"/>
        <w:numPr>
          <w:ilvl w:val="1"/>
          <w:numId w:val="6"/>
        </w:numPr>
        <w:shd w:val="clear" w:fill="FFFFFF"/>
        <w:ind w:right="12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Навчальна діяльність</w:t>
      </w:r>
    </w:p>
    <w:p>
      <w:pPr>
        <w:widowControl w:val="0"/>
        <w:numPr>
          <w:ilvl w:val="1"/>
          <w:numId w:val="6"/>
        </w:numPr>
        <w:shd w:val="clear" w:fill="FFFFFF"/>
        <w:ind w:right="12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Консультування</w:t>
      </w:r>
    </w:p>
    <w:p>
      <w:pPr>
        <w:widowControl w:val="0"/>
        <w:numPr>
          <w:ilvl w:val="1"/>
          <w:numId w:val="6"/>
        </w:numPr>
        <w:shd w:val="clear" w:fill="FFFFFF"/>
        <w:ind w:right="12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Зв'язки з громадськістю</w:t>
      </w:r>
    </w:p>
    <w:p>
      <w:pPr>
        <w:widowControl w:val="0"/>
        <w:numPr>
          <w:ilvl w:val="1"/>
          <w:numId w:val="6"/>
        </w:numPr>
        <w:shd w:val="clear" w:fill="FFFFFF"/>
        <w:ind w:right="12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Просвіта</w:t>
      </w:r>
    </w:p>
    <w:p>
      <w:pPr>
        <w:widowControl w:val="0"/>
        <w:numPr>
          <w:ilvl w:val="1"/>
          <w:numId w:val="6"/>
        </w:numPr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Організаційно - методична функція</w:t>
      </w:r>
    </w:p>
    <w:p>
      <w:pPr>
        <w:widowControl w:val="0"/>
        <w:numPr>
          <w:ilvl w:val="1"/>
          <w:numId w:val="6"/>
        </w:numPr>
        <w:shd w:val="clear" w:fill="FFFFFF"/>
        <w:ind w:right="1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Соціально - захисна функція</w:t>
      </w:r>
    </w:p>
    <w:p>
      <w:pPr>
        <w:widowControl w:val="0"/>
        <w:shd w:val="clear" w:fill="FFFFFF"/>
        <w:ind w:right="126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 Діагностика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-737" w:type="dxa"/>
        <w:tblLayout w:type="fixed"/>
        <w:tblLook w:val="04A0"/>
      </w:tblPr>
      <w:tblGrid/>
      <w:tr>
        <w:trPr>
          <w:gridAfter w:val="0"/>
        </w:trPr>
        <w:tc>
          <w:tcPr>
            <w:tcW w:w="11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№ з\п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140" w:left="-140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Термін проведення</w:t>
            </w:r>
          </w:p>
        </w:tc>
        <w:tc>
          <w:tcPr>
            <w:tcW w:w="20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Цільова група/аудиторія</w:t>
            </w:r>
          </w:p>
        </w:tc>
        <w:tc>
          <w:tcPr>
            <w:tcW w:w="1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0"/>
        </w:trPr>
        <w:tc>
          <w:tcPr>
            <w:tcW w:w="11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Діагностика адаптації учнів до освітнього процесу .</w:t>
            </w:r>
          </w:p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Вересень  </w:t>
            </w:r>
          </w:p>
        </w:tc>
        <w:tc>
          <w:tcPr>
            <w:tcW w:w="20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клас</w:t>
            </w:r>
          </w:p>
        </w:tc>
        <w:tc>
          <w:tcPr>
            <w:tcW w:w="1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After w:val="0"/>
        </w:trPr>
        <w:tc>
          <w:tcPr>
            <w:tcW w:w="11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Діагностика адаптації учнів до умов навчання в основній школі.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Вересень </w:t>
            </w:r>
          </w:p>
        </w:tc>
        <w:tc>
          <w:tcPr>
            <w:tcW w:w="20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 клас</w:t>
            </w:r>
          </w:p>
        </w:tc>
        <w:tc>
          <w:tcPr>
            <w:tcW w:w="1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After w:val="0"/>
        </w:trPr>
        <w:tc>
          <w:tcPr>
            <w:tcW w:w="11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Складання соціальних паспортів класів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Вересень</w:t>
            </w:r>
          </w:p>
        </w:tc>
        <w:tc>
          <w:tcPr>
            <w:tcW w:w="20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класи</w:t>
            </w:r>
          </w:p>
        </w:tc>
        <w:tc>
          <w:tcPr>
            <w:tcW w:w="1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After w:val="0"/>
        </w:trPr>
        <w:tc>
          <w:tcPr>
            <w:tcW w:w="11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Виявлення учнів, схильних до правопорушень.</w:t>
            </w:r>
          </w:p>
          <w:p>
            <w:pPr>
              <w:shd w:val="clear" w:fill="FFFFFF"/>
              <w:ind w:firstLine="27" w:right="1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Анкетування з учнями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Жовтень</w:t>
            </w:r>
          </w:p>
        </w:tc>
        <w:tc>
          <w:tcPr>
            <w:tcW w:w="20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5-9класи</w:t>
            </w:r>
          </w:p>
        </w:tc>
        <w:tc>
          <w:tcPr>
            <w:tcW w:w="1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After w:val="0"/>
        </w:trPr>
        <w:tc>
          <w:tcPr>
            <w:tcW w:w="11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Вивчення насилля та жорстокого поводження.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Лютий </w:t>
            </w:r>
          </w:p>
        </w:tc>
        <w:tc>
          <w:tcPr>
            <w:tcW w:w="20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8-1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класи</w:t>
            </w:r>
          </w:p>
        </w:tc>
        <w:tc>
          <w:tcPr>
            <w:tcW w:w="1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After w:val="0"/>
        </w:trPr>
        <w:tc>
          <w:tcPr>
            <w:tcW w:w="11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Вивчення міжособистісних відносин у інклюзивному класі.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Березень </w:t>
            </w:r>
          </w:p>
        </w:tc>
        <w:tc>
          <w:tcPr>
            <w:tcW w:w="20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10клас</w:t>
            </w:r>
          </w:p>
        </w:tc>
        <w:tc>
          <w:tcPr>
            <w:tcW w:w="1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 . Профілактика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-399" w:type="dxa"/>
        <w:tblLayout w:type="fixed"/>
        <w:tblLook w:val="04A0"/>
      </w:tblPr>
      <w:tblGrid/>
      <w:tr>
        <w:trPr>
          <w:gridAfter w:val="0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№ з\п</w:t>
            </w:r>
          </w:p>
        </w:tc>
        <w:tc>
          <w:tcPr>
            <w:tcW w:w="4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140" w:left="-140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Термін проведення</w:t>
            </w:r>
          </w:p>
        </w:tc>
        <w:tc>
          <w:tcPr>
            <w:tcW w:w="20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Цільова група/аудиторія</w:t>
            </w:r>
          </w:p>
        </w:tc>
        <w:tc>
          <w:tcPr>
            <w:tcW w:w="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0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4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Перегляд відео-презентації «Булінг в школі.Як його розпізнати?» 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Вересень</w:t>
            </w:r>
          </w:p>
        </w:tc>
        <w:tc>
          <w:tcPr>
            <w:tcW w:w="20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класи</w:t>
            </w:r>
          </w:p>
        </w:tc>
        <w:tc>
          <w:tcPr>
            <w:tcW w:w="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0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4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Європейський деньборотьби зторгівлею людьми.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Поширення відеоролику із протидії торгівлі людьми  " Українці  в якості наркокур`єрів.Виклики сьогодення".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Жовтень</w:t>
            </w:r>
          </w:p>
        </w:tc>
        <w:tc>
          <w:tcPr>
            <w:tcW w:w="20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7-1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класи</w:t>
            </w:r>
          </w:p>
        </w:tc>
        <w:tc>
          <w:tcPr>
            <w:tcW w:w="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</w:p>
        </w:tc>
      </w:tr>
      <w:tr>
        <w:trPr>
          <w:gridAfter w:val="0"/>
        </w:trPr>
        <w:tc>
          <w:tcPr>
            <w:tcW w:w="795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441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Акція " 16 днів проти насильства".</w:t>
            </w:r>
          </w:p>
        </w:tc>
        <w:tc>
          <w:tcPr>
            <w:tcW w:w="1995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Листопад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Грудень</w:t>
            </w:r>
          </w:p>
        </w:tc>
        <w:tc>
          <w:tcPr>
            <w:tcW w:w="201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4-1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класи</w:t>
            </w:r>
          </w:p>
        </w:tc>
        <w:tc>
          <w:tcPr>
            <w:tcW w:w="255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</w:p>
        </w:tc>
      </w:tr>
      <w:tr>
        <w:trPr>
          <w:gridAfter w:val="0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4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Заходи щодо профілактики,алкоголю,тютюну, та інших психотропних речовин.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Лютий</w:t>
            </w:r>
          </w:p>
        </w:tc>
        <w:tc>
          <w:tcPr>
            <w:tcW w:w="20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5- 1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класи</w:t>
            </w:r>
          </w:p>
        </w:tc>
        <w:tc>
          <w:tcPr>
            <w:tcW w:w="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ind w:left="720"/>
        <w:jc w:val="center"/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ind w:left="720"/>
        <w:rPr>
          <w:rFonts w:ascii="Times New Roman" w:hAnsi="Times New Roman"/>
          <w:b w:val="1"/>
          <w:sz w:val="28"/>
        </w:rPr>
      </w:pPr>
    </w:p>
    <w:p>
      <w:pPr>
        <w:ind w:left="720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3.Навчальна діяльність.</w:t>
      </w:r>
    </w:p>
    <w:p>
      <w:pPr>
        <w:ind w:left="720"/>
        <w:jc w:val="center"/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-372" w:type="dxa"/>
        <w:tblLayout w:type="fixed"/>
        <w:tblLook w:val="04A0"/>
      </w:tblPr>
      <w:tblGrid/>
      <w:tr>
        <w:trPr>
          <w:gridBefore w:val="0"/>
        </w:trPr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№ з\п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140" w:left="-140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Термін проведення</w:t>
            </w:r>
          </w:p>
        </w:tc>
        <w:tc>
          <w:tcPr>
            <w:tcW w:w="20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Цільова група/аудиторія</w:t>
            </w:r>
          </w:p>
        </w:tc>
        <w:tc>
          <w:tcPr>
            <w:tcW w:w="2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</w:trPr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Планування роботи на рік,місяць,погодження планів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-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року</w:t>
            </w: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w="20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w="2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gridBefore w:val="0"/>
        </w:trPr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tabs>
                <w:tab w:val="left" w:pos="285" w:leader="none"/>
                <w:tab w:val="center" w:pos="1876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Впорядкування документації</w:t>
            </w:r>
            <w:r>
              <w:rPr>
                <w:rFonts w:ascii="Times New Roman" w:hAnsi="Times New Roman"/>
                <w:b w:val="1"/>
                <w:sz w:val="28"/>
              </w:rPr>
              <w:tab/>
              <w:t>-</w:t>
            </w:r>
          </w:p>
        </w:tc>
        <w:tc>
          <w:tcPr>
            <w:tcW w:w="19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року</w:t>
            </w: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w="20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w="2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4.Консультування.</w:t>
      </w:r>
    </w:p>
    <w:p>
      <w:pPr>
        <w:ind w:left="502"/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-342" w:type="dxa"/>
        <w:tblLayout w:type="fixed"/>
        <w:tblLook w:val="04A0"/>
      </w:tblPr>
      <w:tblGrid/>
      <w:tr>
        <w:trPr>
          <w:gridBefore w:val="0"/>
        </w:trPr>
        <w:tc>
          <w:tcPr>
            <w:tcW w:w="7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№ з\п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140" w:left="-140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Термін проведення</w:t>
            </w:r>
          </w:p>
        </w:tc>
        <w:tc>
          <w:tcPr>
            <w:tcW w:w="21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Цільова група/аудиторія</w:t>
            </w:r>
          </w:p>
        </w:tc>
        <w:tc>
          <w:tcPr>
            <w:tcW w:w="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</w:trPr>
        <w:tc>
          <w:tcPr>
            <w:tcW w:w="7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Консультативна підтримка дітей-сиріт та дітей, позбавлених батьківського піклування та їх опікунів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Протягм року</w:t>
            </w:r>
          </w:p>
        </w:tc>
        <w:tc>
          <w:tcPr>
            <w:tcW w:w="21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</w:trPr>
        <w:tc>
          <w:tcPr>
            <w:tcW w:w="7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Індивідуальні та групові консультації батьків з питань соціальної  адаптації дітей до школи.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Вересень,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лютий</w:t>
            </w:r>
          </w:p>
        </w:tc>
        <w:tc>
          <w:tcPr>
            <w:tcW w:w="21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Класні керівники</w:t>
            </w:r>
          </w:p>
        </w:tc>
        <w:tc>
          <w:tcPr>
            <w:tcW w:w="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</w:trPr>
        <w:tc>
          <w:tcPr>
            <w:tcW w:w="7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Надання рекомендацій, щодо вирішення конфліктних ситуацій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Постійно</w:t>
            </w:r>
          </w:p>
        </w:tc>
        <w:tc>
          <w:tcPr>
            <w:tcW w:w="21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shd w:val="clear" w:fill="FFFFFF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Здобувачі освіти, вчителі, батьки</w:t>
            </w:r>
          </w:p>
        </w:tc>
        <w:tc>
          <w:tcPr>
            <w:tcW w:w="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</w:trPr>
        <w:tc>
          <w:tcPr>
            <w:tcW w:w="75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w="438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</w:pBdr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40" w:after="0" w:beforeAutospacing="0" w:afterAutospacing="0"/>
              <w:ind w:hanging="3" w:left="1" w:right="12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Консультування учнів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</w:pBdr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40" w:after="0" w:beforeAutospacing="0" w:afterAutospacing="0"/>
              <w:ind w:hanging="3" w:left="1" w:right="12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Консультації дітей – вимушених переселенців, дітей, постраждалих унаслідок військових дій та їх батьків щодо розвитку самооцінки, соціалізації, розвитку товариськості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</w:pBdr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40" w:after="0" w:beforeAutospacing="0" w:afterAutospacing="0"/>
              <w:ind w:hanging="3" w:left="1" w:right="126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</w:pBdr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40" w:after="0" w:beforeAutospacing="0" w:afterAutospacing="0"/>
              <w:ind w:hanging="3" w:left="1" w:right="12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-Профконсультації учнів;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</w:pBdr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40" w:after="0" w:beforeAutospacing="0" w:afterAutospacing="0"/>
              <w:ind w:hanging="3" w:left="1" w:right="12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-Групові консультації учнів із формування протидії стресфакторам.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</w:pBdr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40" w:after="0" w:beforeAutospacing="0" w:afterAutospacing="0"/>
              <w:ind w:hanging="3" w:left="1" w:right="126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Консультативна підтримка дітей-сиріт та дітей, позбавлених батьківського піклування</w:t>
            </w:r>
          </w:p>
        </w:tc>
        <w:tc>
          <w:tcPr>
            <w:tcW w:w="1965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запитом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Класні керівники, вчителі</w:t>
            </w:r>
          </w:p>
        </w:tc>
        <w:tc>
          <w:tcPr>
            <w:tcW w:w="111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widowControl w:val="0"/>
        <w:shd w:val="clear" w:fill="FFFFFF"/>
        <w:ind w:right="126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ind w:right="1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5.Зв`язки згромадськістю.</w:t>
      </w:r>
    </w:p>
    <w:p>
      <w:pPr>
        <w:ind w:left="720"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W w:w="0" w:type="auto"/>
        <w:tblInd w:w="-327" w:type="dxa"/>
        <w:tblLayout w:type="fixed"/>
        <w:tblLook w:val="04A0"/>
      </w:tblPr>
      <w:tblGrid/>
      <w:tr>
        <w:trPr>
          <w:gridBefore w:val="0"/>
          <w:gridAfter w:val="0"/>
        </w:trPr>
        <w:tc>
          <w:tcPr>
            <w:tcW w:w="7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№ з\п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140" w:left="-140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Термін проведення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Цільова група/аудиторія</w:t>
            </w:r>
          </w:p>
        </w:tc>
        <w:tc>
          <w:tcPr>
            <w:tcW w:w="2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Вирішення питань з місцевими органами  виконавчої влади та громадського самоврядування.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Соціальний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</w:p>
        </w:tc>
        <w:tc>
          <w:tcPr>
            <w:tcW w:w="2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Співпраця з педагогами навчального закладу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Постійно 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Співпраця з адміністрацією школи:</w:t>
            </w:r>
          </w:p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         директор;</w:t>
            </w:r>
          </w:p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         заступник з НВР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Постійно 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</w:t>
            </w:r>
          </w:p>
        </w:tc>
        <w:tc>
          <w:tcPr>
            <w:tcW w:w="43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Співпраця з батьками здобувачів освіти.</w:t>
            </w:r>
          </w:p>
        </w:tc>
        <w:tc>
          <w:tcPr>
            <w:tcW w:w="19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Постійно 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>
      <w:pPr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 Просвіта</w:t>
      </w:r>
    </w:p>
    <w:p>
      <w:pPr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-312" w:type="dxa"/>
        <w:tblLayout w:type="fixed"/>
        <w:tblLook w:val="04A0"/>
      </w:tblPr>
      <w:tblGrid/>
      <w:tr>
        <w:trPr>
          <w:gridBefore w:val="0"/>
          <w:gridAfter w:val="0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№ з\п</w:t>
            </w:r>
          </w:p>
        </w:tc>
        <w:tc>
          <w:tcPr>
            <w:tcW w:w="43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140" w:left="-140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Термін проведення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Цільова група/аудиторія</w:t>
            </w:r>
          </w:p>
        </w:tc>
        <w:tc>
          <w:tcPr>
            <w:tcW w:w="2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Лекція « 16 днів проти насилля»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Грудня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класи</w:t>
            </w:r>
          </w:p>
        </w:tc>
        <w:tc>
          <w:tcPr>
            <w:tcW w:w="2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</w:t>
            </w:r>
          </w:p>
        </w:tc>
        <w:tc>
          <w:tcPr>
            <w:tcW w:w="43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Бесіда на тему «Вчимося розуміти і поважати інших»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Січень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класи</w:t>
            </w:r>
          </w:p>
        </w:tc>
        <w:tc>
          <w:tcPr>
            <w:tcW w:w="2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</w:t>
            </w:r>
          </w:p>
        </w:tc>
        <w:tc>
          <w:tcPr>
            <w:tcW w:w="43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Інформування з проблем торгівлі людьми.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Інфурмування зпитань запобігання та протидії домашньому  насильстві в умовах воєнногостану в Україні.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навчального року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Учасники навчально- виховного процесу</w:t>
            </w:r>
          </w:p>
        </w:tc>
        <w:tc>
          <w:tcPr>
            <w:tcW w:w="2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6.4</w:t>
            </w:r>
          </w:p>
        </w:tc>
        <w:tc>
          <w:tcPr>
            <w:tcW w:w="43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Тренінгове заняття «Здоровим бути модно!»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Квітень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клас</w:t>
            </w:r>
          </w:p>
        </w:tc>
        <w:tc>
          <w:tcPr>
            <w:tcW w:w="2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6.5</w:t>
            </w:r>
          </w:p>
        </w:tc>
        <w:tc>
          <w:tcPr>
            <w:tcW w:w="43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Демонстрація фільмів з метою зміни ставлення до різних соціальних проблем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</w:t>
            </w:r>
            <w:r>
              <w:rPr>
                <w:rFonts w:ascii="Times New Roman" w:hAnsi="Times New Roman"/>
                <w:sz w:val="28"/>
              </w:rPr>
              <w:t xml:space="preserve"> класи</w:t>
            </w:r>
          </w:p>
        </w:tc>
        <w:tc>
          <w:tcPr>
            <w:tcW w:w="2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6.6</w:t>
            </w:r>
          </w:p>
        </w:tc>
        <w:tc>
          <w:tcPr>
            <w:tcW w:w="43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Поради" Якзберегти психічне здоров`я дітей в періодвоєного стану".</w:t>
            </w:r>
          </w:p>
        </w:tc>
        <w:tc>
          <w:tcPr>
            <w:tcW w:w="1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Батьки та здобувачі освіти</w:t>
            </w:r>
          </w:p>
        </w:tc>
        <w:tc>
          <w:tcPr>
            <w:tcW w:w="2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ind w:left="720"/>
        <w:rPr>
          <w:rFonts w:ascii="Times New Roman" w:hAnsi="Times New Roman"/>
          <w:color w:val="000000"/>
          <w:sz w:val="28"/>
        </w:rPr>
      </w:pPr>
    </w:p>
    <w:p>
      <w:pPr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 Організаційно-методична робота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-312" w:type="dxa"/>
        <w:tblLayout w:type="fixed"/>
        <w:tblLook w:val="04A0"/>
      </w:tblPr>
      <w:tblGrid/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№ з\п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140" w:left="-140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Термін проведення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Цільова група/аудиторія</w:t>
            </w: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Складання планів роботи :</w:t>
            </w:r>
          </w:p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річного</w:t>
            </w:r>
          </w:p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місячного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Початок навчального року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Складання соціального паспорту школи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Початок навчального року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Підготовка пам’яток, рекомендацій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Згідно плану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7.4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Участь у батьківських зборах класу, школи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Згідно річного плану роботи школи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7.5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Участь у підготовці питань на засіданнях педрад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Протягом року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Самоосвіта:</w:t>
            </w:r>
          </w:p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робота в бібліотеці;</w:t>
            </w:r>
          </w:p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робота в Інтернеті;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Постійно 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7.8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Підготовка до проведення виховних заходів з учнями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7.9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Оформлення інформації для інформаційно- консультативного куточка соціального педагога для вчителів, учнів та батьків.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7.10</w:t>
            </w:r>
          </w:p>
        </w:tc>
        <w:tc>
          <w:tcPr>
            <w:tcW w:w="4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Оновлення та ведення карток індивідуального та соціального супроводу учнів</w:t>
            </w:r>
          </w:p>
        </w:tc>
        <w:tc>
          <w:tcPr>
            <w:tcW w:w="20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1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b w:val="1"/>
          <w:color w:val="000000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8. Соціально-захисна функція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-327" w:type="dxa"/>
        <w:tblLayout w:type="fixed"/>
        <w:tblLook w:val="04A0"/>
      </w:tblPr>
      <w:tblGrid/>
      <w:tr>
        <w:trPr>
          <w:gridBefore w:val="0"/>
          <w:gridAfter w:val="0"/>
        </w:trPr>
        <w:tc>
          <w:tcPr>
            <w:tcW w:w="7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27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№ з\п</w:t>
            </w:r>
          </w:p>
        </w:tc>
        <w:tc>
          <w:tcPr>
            <w:tcW w:w="43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20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firstLine="140" w:left="-140"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Термін проведення</w:t>
            </w:r>
          </w:p>
        </w:tc>
        <w:tc>
          <w:tcPr>
            <w:tcW w:w="21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Цільова група/аудиторія</w:t>
            </w: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1"/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ind w:right="12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8.1</w:t>
            </w:r>
          </w:p>
        </w:tc>
        <w:tc>
          <w:tcPr>
            <w:tcW w:w="43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Співпраця з ЦСССДМ</w:t>
            </w:r>
          </w:p>
        </w:tc>
        <w:tc>
          <w:tcPr>
            <w:tcW w:w="20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 xml:space="preserve">Постійно </w:t>
            </w:r>
          </w:p>
        </w:tc>
        <w:tc>
          <w:tcPr>
            <w:tcW w:w="21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>
        <w:trPr>
          <w:gridBefore w:val="0"/>
          <w:gridAfter w:val="0"/>
        </w:trPr>
        <w:tc>
          <w:tcPr>
            <w:tcW w:w="7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8.2</w:t>
            </w:r>
          </w:p>
        </w:tc>
        <w:tc>
          <w:tcPr>
            <w:tcW w:w="43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Управління праці та соціального</w:t>
            </w:r>
          </w:p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захисту населення</w:t>
            </w:r>
          </w:p>
        </w:tc>
        <w:tc>
          <w:tcPr>
            <w:tcW w:w="20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widowControl w:val="0"/>
              <w:shd w:val="clear" w:fill="FFFFFF"/>
              <w:tabs>
                <w:tab w:val="left" w:pos="5270" w:leader="none"/>
                <w:tab w:val="left" w:pos="6230" w:leader="none"/>
              </w:tabs>
              <w:spacing w:lineRule="auto" w:line="276" w:beforeAutospacing="0" w:afterAutospacing="0"/>
              <w:ind w:firstLine="27" w:right="12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 xml:space="preserve">По  потребі </w:t>
            </w:r>
          </w:p>
        </w:tc>
        <w:tc>
          <w:tcPr>
            <w:tcW w:w="21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>
      <w:pPr>
        <w:rPr>
          <w:rFonts w:ascii="Arial" w:hAnsi="Arial"/>
          <w:b w:val="1"/>
          <w:color w:val="000000"/>
          <w:sz w:val="28"/>
        </w:rPr>
      </w:pPr>
    </w:p>
    <w:p>
      <w:pPr>
        <w:rPr>
          <w:rFonts w:ascii="Arial" w:hAnsi="Arial"/>
          <w:sz w:val="28"/>
        </w:rPr>
      </w:pPr>
    </w:p>
    <w:sectPr>
      <w:type w:val="nextPage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  <w:sz w:val="28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0000000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00000004"/>
    <w:multiLevelType w:val="hybridMultilevel"/>
    <w:lvl w:ilvl="0">
      <w:start w:val="1"/>
      <w:numFmt w:val="decimal"/>
      <w:suff w:val="tab"/>
      <w:lvlText w:val="%1."/>
      <w:lvlJc w:val="left"/>
      <w:pPr>
        <w:ind w:hanging="360" w:left="502"/>
        <w:tabs>
          <w:tab w:val="left" w:pos="0" w:leader="none"/>
        </w:tabs>
      </w:pPr>
      <w:rPr>
        <w:rFonts w:ascii="Times New Roman" w:hAnsi="Times New Roman"/>
        <w:b w:val="1"/>
        <w:color w:val="000000"/>
        <w:sz w:val="44"/>
      </w:rPr>
    </w:lvl>
    <w:lvl w:ilvl="1" w:tplc="7C4DF25C">
      <w:start w:val="1"/>
      <w:numFmt w:val="decimal"/>
      <w:suff w:val="tab"/>
      <w:lvlText w:val="%1."/>
      <w:lvlJc w:val="left"/>
      <w:pPr/>
      <w:rPr/>
    </w:lvl>
    <w:lvl w:ilvl="2" w:tplc="612A13EB">
      <w:start w:val="1"/>
      <w:numFmt w:val="decimal"/>
      <w:suff w:val="tab"/>
      <w:lvlText w:val="%1."/>
      <w:lvlJc w:val="left"/>
      <w:pPr/>
      <w:rPr/>
    </w:lvl>
    <w:lvl w:ilvl="3" w:tplc="296C5D15">
      <w:start w:val="1"/>
      <w:numFmt w:val="decimal"/>
      <w:suff w:val="tab"/>
      <w:lvlText w:val="%1."/>
      <w:lvlJc w:val="left"/>
      <w:pPr/>
      <w:rPr/>
    </w:lvl>
    <w:lvl w:ilvl="4" w:tplc="5A0BF258">
      <w:start w:val="1"/>
      <w:numFmt w:val="decimal"/>
      <w:suff w:val="tab"/>
      <w:lvlText w:val="%1."/>
      <w:lvlJc w:val="left"/>
      <w:pPr/>
      <w:rPr/>
    </w:lvl>
    <w:lvl w:ilvl="5" w:tplc="6776B074">
      <w:start w:val="1"/>
      <w:numFmt w:val="decimal"/>
      <w:suff w:val="tab"/>
      <w:lvlText w:val="%1."/>
      <w:lvlJc w:val="left"/>
      <w:pPr/>
      <w:rPr/>
    </w:lvl>
    <w:lvl w:ilvl="6" w:tplc="5A54819F">
      <w:start w:val="1"/>
      <w:numFmt w:val="decimal"/>
      <w:suff w:val="tab"/>
      <w:lvlText w:val="%1."/>
      <w:lvlJc w:val="left"/>
      <w:pPr/>
      <w:rPr/>
    </w:lvl>
    <w:lvl w:ilvl="7" w:tplc="04FA199D">
      <w:start w:val="1"/>
      <w:numFmt w:val="decimal"/>
      <w:suff w:val="tab"/>
      <w:lvlText w:val="%1."/>
      <w:lvlJc w:val="left"/>
      <w:pPr/>
      <w:rPr/>
    </w:lvl>
    <w:lvl w:ilvl="8" w:tplc="0AD0982D">
      <w:start w:val="1"/>
      <w:numFmt w:val="decimal"/>
      <w:suff w:val="tab"/>
      <w:lvlText w:val="%1."/>
      <w:lvlJc w:val="left"/>
      <w:pPr/>
      <w:rPr/>
    </w:lvl>
  </w:abstractNum>
  <w:abstractNum w:abstractNumId="3">
    <w:nsid w:val="00000005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0000000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0" w:leader="none"/>
        </w:tabs>
      </w:pPr>
      <w:rPr>
        <w:rFonts w:ascii="Symbol" w:hAnsi="Symbol"/>
        <w:color w:val="000000"/>
        <w:sz w:val="24"/>
      </w:rPr>
    </w:lvl>
    <w:lvl w:ilvl="1" w:tplc="3DA7141E">
      <w:start w:val="1"/>
      <w:numFmt w:val="decimal"/>
      <w:suff w:val="tab"/>
      <w:lvlText w:val="%1."/>
      <w:lvlJc w:val="left"/>
      <w:pPr/>
      <w:rPr/>
    </w:lvl>
    <w:lvl w:ilvl="2" w:tplc="4B330C6E">
      <w:start w:val="1"/>
      <w:numFmt w:val="decimal"/>
      <w:suff w:val="tab"/>
      <w:lvlText w:val="%1."/>
      <w:lvlJc w:val="left"/>
      <w:pPr/>
      <w:rPr/>
    </w:lvl>
    <w:lvl w:ilvl="3" w:tplc="5259D074">
      <w:start w:val="1"/>
      <w:numFmt w:val="decimal"/>
      <w:suff w:val="tab"/>
      <w:lvlText w:val="%1."/>
      <w:lvlJc w:val="left"/>
      <w:pPr/>
      <w:rPr/>
    </w:lvl>
    <w:lvl w:ilvl="4" w:tplc="37DA370F">
      <w:start w:val="1"/>
      <w:numFmt w:val="decimal"/>
      <w:suff w:val="tab"/>
      <w:lvlText w:val="%1."/>
      <w:lvlJc w:val="left"/>
      <w:pPr/>
      <w:rPr/>
    </w:lvl>
    <w:lvl w:ilvl="5" w:tplc="4F5D10E1">
      <w:start w:val="1"/>
      <w:numFmt w:val="decimal"/>
      <w:suff w:val="tab"/>
      <w:lvlText w:val="%1."/>
      <w:lvlJc w:val="left"/>
      <w:pPr/>
      <w:rPr/>
    </w:lvl>
    <w:lvl w:ilvl="6" w:tplc="11579560">
      <w:start w:val="1"/>
      <w:numFmt w:val="decimal"/>
      <w:suff w:val="tab"/>
      <w:lvlText w:val="%1."/>
      <w:lvlJc w:val="left"/>
      <w:pPr/>
      <w:rPr/>
    </w:lvl>
    <w:lvl w:ilvl="7" w:tplc="3B617318">
      <w:start w:val="1"/>
      <w:numFmt w:val="decimal"/>
      <w:suff w:val="tab"/>
      <w:lvlText w:val="%1."/>
      <w:lvlJc w:val="left"/>
      <w:pPr/>
      <w:rPr/>
    </w:lvl>
    <w:lvl w:ilvl="8" w:tplc="78753ADC">
      <w:start w:val="1"/>
      <w:numFmt w:val="decimal"/>
      <w:suff w:val="tab"/>
      <w:lvlText w:val="%1."/>
      <w:lvlJc w:val="left"/>
      <w:pPr/>
      <w:rPr/>
    </w:lvl>
  </w:abstractNum>
  <w:abstractNum w:abstractNumId="5">
    <w:nsid w:val="0000000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0" w:leader="none"/>
        </w:tabs>
      </w:pPr>
      <w:rPr>
        <w:rFonts w:ascii="Symbol" w:hAnsi="Symbol"/>
      </w:rPr>
    </w:lvl>
    <w:lvl w:ilvl="1" w:tplc="63ED3058">
      <w:start w:val="1"/>
      <w:numFmt w:val="decimal"/>
      <w:suff w:val="tab"/>
      <w:lvlText w:val="%1."/>
      <w:lvlJc w:val="left"/>
      <w:pPr/>
      <w:rPr/>
    </w:lvl>
    <w:lvl w:ilvl="2" w:tplc="497AF511">
      <w:start w:val="1"/>
      <w:numFmt w:val="decimal"/>
      <w:suff w:val="tab"/>
      <w:lvlText w:val="%1."/>
      <w:lvlJc w:val="left"/>
      <w:pPr/>
      <w:rPr/>
    </w:lvl>
    <w:lvl w:ilvl="3" w:tplc="26B81DEE">
      <w:start w:val="1"/>
      <w:numFmt w:val="decimal"/>
      <w:suff w:val="tab"/>
      <w:lvlText w:val="%1."/>
      <w:lvlJc w:val="left"/>
      <w:pPr/>
      <w:rPr/>
    </w:lvl>
    <w:lvl w:ilvl="4" w:tplc="7A8B8236">
      <w:start w:val="1"/>
      <w:numFmt w:val="decimal"/>
      <w:suff w:val="tab"/>
      <w:lvlText w:val="%1."/>
      <w:lvlJc w:val="left"/>
      <w:pPr/>
      <w:rPr/>
    </w:lvl>
    <w:lvl w:ilvl="5" w:tplc="493C7D4B">
      <w:start w:val="1"/>
      <w:numFmt w:val="decimal"/>
      <w:suff w:val="tab"/>
      <w:lvlText w:val="%1."/>
      <w:lvlJc w:val="left"/>
      <w:pPr/>
      <w:rPr/>
    </w:lvl>
    <w:lvl w:ilvl="6" w:tplc="7D896C5F">
      <w:start w:val="1"/>
      <w:numFmt w:val="decimal"/>
      <w:suff w:val="tab"/>
      <w:lvlText w:val="%1."/>
      <w:lvlJc w:val="left"/>
      <w:pPr/>
      <w:rPr/>
    </w:lvl>
    <w:lvl w:ilvl="7" w:tplc="0E6A4CAD">
      <w:start w:val="1"/>
      <w:numFmt w:val="decimal"/>
      <w:suff w:val="tab"/>
      <w:lvlText w:val="%1."/>
      <w:lvlJc w:val="left"/>
      <w:pPr/>
      <w:rPr/>
    </w:lvl>
    <w:lvl w:ilvl="8" w:tplc="4577A367">
      <w:start w:val="1"/>
      <w:numFmt w:val="decimal"/>
      <w:suff w:val="tab"/>
      <w:lvlText w:val="%1."/>
      <w:lvlJc w:val="left"/>
      <w:pPr/>
      <w:rPr/>
    </w:lvl>
  </w:abstractNum>
  <w:abstractNum w:abstractNumId="6">
    <w:nsid w:val="00000008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0" w:leader="none"/>
        </w:tabs>
      </w:pPr>
      <w:rPr>
        <w:rFonts w:ascii="Symbol" w:hAnsi="Symbol"/>
      </w:rPr>
    </w:lvl>
    <w:lvl w:ilvl="1" w:tplc="19D5907D">
      <w:start w:val="1"/>
      <w:numFmt w:val="decimal"/>
      <w:suff w:val="tab"/>
      <w:lvlText w:val="%1."/>
      <w:lvlJc w:val="left"/>
      <w:pPr/>
      <w:rPr/>
    </w:lvl>
    <w:lvl w:ilvl="2" w:tplc="28CF5526">
      <w:start w:val="1"/>
      <w:numFmt w:val="decimal"/>
      <w:suff w:val="tab"/>
      <w:lvlText w:val="%1."/>
      <w:lvlJc w:val="left"/>
      <w:pPr/>
      <w:rPr/>
    </w:lvl>
    <w:lvl w:ilvl="3" w:tplc="175A8729">
      <w:start w:val="1"/>
      <w:numFmt w:val="decimal"/>
      <w:suff w:val="tab"/>
      <w:lvlText w:val="%1."/>
      <w:lvlJc w:val="left"/>
      <w:pPr/>
      <w:rPr/>
    </w:lvl>
    <w:lvl w:ilvl="4" w:tplc="18CE4289">
      <w:start w:val="1"/>
      <w:numFmt w:val="decimal"/>
      <w:suff w:val="tab"/>
      <w:lvlText w:val="%1."/>
      <w:lvlJc w:val="left"/>
      <w:pPr/>
      <w:rPr/>
    </w:lvl>
    <w:lvl w:ilvl="5" w:tplc="3BC3B52F">
      <w:start w:val="1"/>
      <w:numFmt w:val="decimal"/>
      <w:suff w:val="tab"/>
      <w:lvlText w:val="%1."/>
      <w:lvlJc w:val="left"/>
      <w:pPr/>
      <w:rPr/>
    </w:lvl>
    <w:lvl w:ilvl="6" w:tplc="7534E55A">
      <w:start w:val="1"/>
      <w:numFmt w:val="decimal"/>
      <w:suff w:val="tab"/>
      <w:lvlText w:val="%1."/>
      <w:lvlJc w:val="left"/>
      <w:pPr/>
      <w:rPr/>
    </w:lvl>
    <w:lvl w:ilvl="7" w:tplc="6A709288">
      <w:start w:val="1"/>
      <w:numFmt w:val="decimal"/>
      <w:suff w:val="tab"/>
      <w:lvlText w:val="%1."/>
      <w:lvlJc w:val="left"/>
      <w:pPr/>
      <w:rPr/>
    </w:lvl>
    <w:lvl w:ilvl="8" w:tplc="269F968B">
      <w:start w:val="1"/>
      <w:numFmt w:val="decimal"/>
      <w:suff w:val="tab"/>
      <w:lvlText w:val="%1."/>
      <w:lvlJc w:val="left"/>
      <w:pPr/>
      <w:rPr/>
    </w:lvl>
  </w:abstractNum>
  <w:abstractNum w:abstractNumId="7">
    <w:nsid w:val="0000000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0" w:leader="none"/>
        </w:tabs>
      </w:pPr>
      <w:rPr>
        <w:rFonts w:ascii="Symbol" w:hAnsi="Symbol"/>
      </w:rPr>
    </w:lvl>
    <w:lvl w:ilvl="1" w:tplc="0BA0CD1C">
      <w:start w:val="1"/>
      <w:numFmt w:val="decimal"/>
      <w:suff w:val="tab"/>
      <w:lvlText w:val="%1."/>
      <w:lvlJc w:val="left"/>
      <w:pPr/>
      <w:rPr/>
    </w:lvl>
    <w:lvl w:ilvl="2" w:tplc="250ECDBA">
      <w:start w:val="1"/>
      <w:numFmt w:val="decimal"/>
      <w:suff w:val="tab"/>
      <w:lvlText w:val="%1."/>
      <w:lvlJc w:val="left"/>
      <w:pPr/>
      <w:rPr/>
    </w:lvl>
    <w:lvl w:ilvl="3" w:tplc="67245347">
      <w:start w:val="1"/>
      <w:numFmt w:val="decimal"/>
      <w:suff w:val="tab"/>
      <w:lvlText w:val="%1."/>
      <w:lvlJc w:val="left"/>
      <w:pPr/>
      <w:rPr/>
    </w:lvl>
    <w:lvl w:ilvl="4" w:tplc="0F457C54">
      <w:start w:val="1"/>
      <w:numFmt w:val="decimal"/>
      <w:suff w:val="tab"/>
      <w:lvlText w:val="%1."/>
      <w:lvlJc w:val="left"/>
      <w:pPr/>
      <w:rPr/>
    </w:lvl>
    <w:lvl w:ilvl="5" w:tplc="179EF812">
      <w:start w:val="1"/>
      <w:numFmt w:val="decimal"/>
      <w:suff w:val="tab"/>
      <w:lvlText w:val="%1."/>
      <w:lvlJc w:val="left"/>
      <w:pPr/>
      <w:rPr/>
    </w:lvl>
    <w:lvl w:ilvl="6" w:tplc="37A8DCDA">
      <w:start w:val="1"/>
      <w:numFmt w:val="decimal"/>
      <w:suff w:val="tab"/>
      <w:lvlText w:val="%1."/>
      <w:lvlJc w:val="left"/>
      <w:pPr/>
      <w:rPr/>
    </w:lvl>
    <w:lvl w:ilvl="7" w:tplc="5E36B7B7">
      <w:start w:val="1"/>
      <w:numFmt w:val="decimal"/>
      <w:suff w:val="tab"/>
      <w:lvlText w:val="%1."/>
      <w:lvlJc w:val="left"/>
      <w:pPr/>
      <w:rPr/>
    </w:lvl>
    <w:lvl w:ilvl="8" w:tplc="7151E965">
      <w:start w:val="1"/>
      <w:numFmt w:val="decimal"/>
      <w:suff w:val="tab"/>
      <w:lvlText w:val="%1."/>
      <w:lvlJc w:val="left"/>
      <w:pPr/>
      <w:rPr/>
    </w:lvl>
  </w:abstractNum>
  <w:abstractNum w:abstractNumId="8">
    <w:nsid w:val="0000000A"/>
    <w:multiLevelType w:val="hybridMultilevel"/>
    <w:lvl w:ilvl="0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  <w:sz w:val="20"/>
      </w:rPr>
    </w:lvl>
  </w:abstractNum>
  <w:abstractNum w:abstractNumId="9">
    <w:nsid w:val="1D144B5A"/>
    <w:multiLevelType w:val="hybridMultilevel"/>
    <w:lvl w:ilvl="0">
      <w:start w:val="1"/>
      <w:numFmt w:val="decimal"/>
      <w:suff w:val="tab"/>
      <w:lvlText w:val="%1."/>
      <w:lvlJc w:val="left"/>
      <w:pPr>
        <w:ind w:hanging="360" w:left="502"/>
        <w:tabs>
          <w:tab w:val="left" w:pos="0" w:leader="none"/>
        </w:tabs>
      </w:pPr>
      <w:rPr>
        <w:rFonts w:ascii="Times New Roman" w:hAnsi="Times New Roman"/>
        <w:b w:val="1"/>
        <w:color w:val="000000"/>
        <w:sz w:val="44"/>
      </w:rPr>
    </w:lvl>
    <w:lvl w:ilvl="1" w:tplc="4977069C">
      <w:start w:val="1"/>
      <w:numFmt w:val="decimal"/>
      <w:suff w:val="tab"/>
      <w:lvlText w:val="%1."/>
      <w:lvlJc w:val="left"/>
      <w:pPr/>
      <w:rPr/>
    </w:lvl>
    <w:lvl w:ilvl="2" w:tplc="040821EA">
      <w:start w:val="1"/>
      <w:numFmt w:val="decimal"/>
      <w:suff w:val="tab"/>
      <w:lvlText w:val="%1."/>
      <w:lvlJc w:val="left"/>
      <w:pPr/>
      <w:rPr/>
    </w:lvl>
    <w:lvl w:ilvl="3" w:tplc="64BDF0F5">
      <w:start w:val="1"/>
      <w:numFmt w:val="decimal"/>
      <w:suff w:val="tab"/>
      <w:lvlText w:val="%1."/>
      <w:lvlJc w:val="left"/>
      <w:pPr/>
      <w:rPr/>
    </w:lvl>
    <w:lvl w:ilvl="4" w:tplc="69D471E9">
      <w:start w:val="1"/>
      <w:numFmt w:val="decimal"/>
      <w:suff w:val="tab"/>
      <w:lvlText w:val="%1."/>
      <w:lvlJc w:val="left"/>
      <w:pPr/>
      <w:rPr/>
    </w:lvl>
    <w:lvl w:ilvl="5" w:tplc="19BC3182">
      <w:start w:val="1"/>
      <w:numFmt w:val="decimal"/>
      <w:suff w:val="tab"/>
      <w:lvlText w:val="%1."/>
      <w:lvlJc w:val="left"/>
      <w:pPr/>
      <w:rPr/>
    </w:lvl>
    <w:lvl w:ilvl="6" w:tplc="437F0E09">
      <w:start w:val="1"/>
      <w:numFmt w:val="decimal"/>
      <w:suff w:val="tab"/>
      <w:lvlText w:val="%1."/>
      <w:lvlJc w:val="left"/>
      <w:pPr/>
      <w:rPr/>
    </w:lvl>
    <w:lvl w:ilvl="7" w:tplc="49020842">
      <w:start w:val="1"/>
      <w:numFmt w:val="decimal"/>
      <w:suff w:val="tab"/>
      <w:lvlText w:val="%1."/>
      <w:lvlJc w:val="left"/>
      <w:pPr/>
      <w:rPr/>
    </w:lvl>
    <w:lvl w:ilvl="8" w:tplc="63C03D63">
      <w:start w:val="1"/>
      <w:numFmt w:val="decimal"/>
      <w:suff w:val="tab"/>
      <w:lvlText w:val="%1."/>
      <w:lvlJc w:val="left"/>
      <w:pPr/>
      <w:rPr/>
    </w:lvl>
  </w:abstractNum>
  <w:abstractNum w:abstractNumId="10">
    <w:nsid w:val="3BA2670A"/>
    <w:multiLevelType w:val="hybridMultilevel"/>
    <w:lvl w:ilvl="0">
      <w:start w:val="1"/>
      <w:numFmt w:val="decimal"/>
      <w:suff w:val="tab"/>
      <w:lvlText w:val="%1."/>
      <w:lvlJc w:val="left"/>
      <w:pPr>
        <w:ind w:hanging="360" w:left="502"/>
        <w:tabs>
          <w:tab w:val="left" w:pos="0" w:leader="none"/>
        </w:tabs>
      </w:pPr>
      <w:rPr>
        <w:rFonts w:ascii="Times New Roman" w:hAnsi="Times New Roman"/>
        <w:b w:val="1"/>
        <w:color w:val="000000"/>
        <w:sz w:val="44"/>
      </w:rPr>
    </w:lvl>
    <w:lvl w:ilvl="1" w:tplc="5DB51B92">
      <w:start w:val="1"/>
      <w:numFmt w:val="decimal"/>
      <w:suff w:val="tab"/>
      <w:lvlText w:val="%1."/>
      <w:lvlJc w:val="left"/>
      <w:pPr/>
      <w:rPr/>
    </w:lvl>
    <w:lvl w:ilvl="2" w:tplc="09164579">
      <w:start w:val="1"/>
      <w:numFmt w:val="decimal"/>
      <w:suff w:val="tab"/>
      <w:lvlText w:val="%1."/>
      <w:lvlJc w:val="left"/>
      <w:pPr/>
      <w:rPr/>
    </w:lvl>
    <w:lvl w:ilvl="3" w:tplc="29234567">
      <w:start w:val="1"/>
      <w:numFmt w:val="decimal"/>
      <w:suff w:val="tab"/>
      <w:lvlText w:val="%1."/>
      <w:lvlJc w:val="left"/>
      <w:pPr/>
      <w:rPr/>
    </w:lvl>
    <w:lvl w:ilvl="4" w:tplc="72F03FBB">
      <w:start w:val="1"/>
      <w:numFmt w:val="decimal"/>
      <w:suff w:val="tab"/>
      <w:lvlText w:val="%1."/>
      <w:lvlJc w:val="left"/>
      <w:pPr/>
      <w:rPr/>
    </w:lvl>
    <w:lvl w:ilvl="5" w:tplc="309508CB">
      <w:start w:val="1"/>
      <w:numFmt w:val="decimal"/>
      <w:suff w:val="tab"/>
      <w:lvlText w:val="%1."/>
      <w:lvlJc w:val="left"/>
      <w:pPr/>
      <w:rPr/>
    </w:lvl>
    <w:lvl w:ilvl="6" w:tplc="74885CF7">
      <w:start w:val="1"/>
      <w:numFmt w:val="decimal"/>
      <w:suff w:val="tab"/>
      <w:lvlText w:val="%1."/>
      <w:lvlJc w:val="left"/>
      <w:pPr/>
      <w:rPr/>
    </w:lvl>
    <w:lvl w:ilvl="7" w:tplc="099A1754">
      <w:start w:val="1"/>
      <w:numFmt w:val="decimal"/>
      <w:suff w:val="tab"/>
      <w:lvlText w:val="%1."/>
      <w:lvlJc w:val="left"/>
      <w:pPr/>
      <w:rPr/>
    </w:lvl>
    <w:lvl w:ilvl="8" w:tplc="16D010DA">
      <w:start w:val="1"/>
      <w:numFmt w:val="decimal"/>
      <w:suff w:val="tab"/>
      <w:lvlText w:val="%1."/>
      <w:lvlJc w:val="left"/>
      <w:pPr/>
      <w:rPr/>
    </w:lvl>
  </w:abstractNum>
  <w:abstractNum w:abstractNumId="11">
    <w:nsid w:val="5E541594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86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  <w:lvlOverride w:ilvl="1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uppressAutoHyphens w:val="1"/>
      <w:spacing w:lineRule="auto" w:line="240" w:after="0" w:beforeAutospacing="0" w:afterAutospacing="0"/>
      <w:jc w:val="left"/>
    </w:pPr>
    <w:rPr>
      <w:rFonts w:ascii="Times New Roman" w:hAnsi="Times New Roman"/>
      <w:sz w:val="24"/>
    </w:rPr>
  </w:style>
  <w:style w:type="paragraph" w:styleId="P1">
    <w:name w:val="LO-normal"/>
    <w:pPr>
      <w:suppressAutoHyphens w:val="1"/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2">
    <w:name w:val="List Paragraph"/>
    <w:basedOn w:val="P0"/>
    <w:qFormat/>
    <w:pPr>
      <w:ind w:left="720"/>
      <w:contextualSpacing w:val="1"/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